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645" w:tblpY="545"/>
        <w:tblOverlap w:val="never"/>
        <w:tblW w:w="0" w:type="auto"/>
        <w:tblLayout w:type="fixed"/>
        <w:tblLook w:val="0000" w:firstRow="0" w:lastRow="0" w:firstColumn="0" w:lastColumn="0" w:noHBand="0" w:noVBand="0"/>
      </w:tblPr>
      <w:tblGrid>
        <w:gridCol w:w="6765"/>
        <w:gridCol w:w="2235"/>
      </w:tblGrid>
      <w:tr w:rsidR="00F06F9D" w:rsidRPr="00D515E9" w:rsidTr="00F533FA">
        <w:trPr>
          <w:trHeight w:hRule="exact" w:val="1134"/>
        </w:trPr>
        <w:tc>
          <w:tcPr>
            <w:tcW w:w="6765" w:type="dxa"/>
            <w:tcBorders>
              <w:tl2br w:val="nil"/>
              <w:tr2bl w:val="nil"/>
            </w:tcBorders>
            <w:shd w:val="clear" w:color="auto" w:fill="auto"/>
          </w:tcPr>
          <w:p w:rsidR="00F06F9D" w:rsidRPr="00D515E9" w:rsidRDefault="00F06F9D" w:rsidP="00F533FA">
            <w:pPr>
              <w:spacing w:line="360" w:lineRule="auto"/>
              <w:jc w:val="distribute"/>
              <w:rPr>
                <w:rFonts w:ascii="方正小标宋简体" w:eastAsia="方正小标宋简体" w:hAnsi="方正小标宋简体" w:cs="方正小标宋简体"/>
                <w:color w:val="000000"/>
                <w:spacing w:val="-23"/>
                <w:w w:val="60"/>
                <w:sz w:val="80"/>
                <w:szCs w:val="80"/>
              </w:rPr>
            </w:pPr>
            <w:r w:rsidRPr="00D515E9">
              <w:rPr>
                <w:rFonts w:ascii="方正小标宋简体" w:eastAsia="方正小标宋简体" w:hAnsi="方正小标宋简体" w:cs="方正小标宋简体" w:hint="eastAsia"/>
                <w:color w:val="FF0000"/>
                <w:spacing w:val="-23"/>
                <w:w w:val="60"/>
                <w:kern w:val="0"/>
                <w:sz w:val="80"/>
                <w:szCs w:val="80"/>
              </w:rPr>
              <w:t>湖北省高职高专</w:t>
            </w:r>
            <w:proofErr w:type="gramStart"/>
            <w:r w:rsidRPr="00D515E9">
              <w:rPr>
                <w:rFonts w:ascii="方正小标宋简体" w:eastAsia="方正小标宋简体" w:hAnsi="方正小标宋简体" w:cs="方正小标宋简体" w:hint="eastAsia"/>
                <w:color w:val="FF0000"/>
                <w:spacing w:val="-23"/>
                <w:w w:val="60"/>
                <w:kern w:val="0"/>
                <w:sz w:val="80"/>
                <w:szCs w:val="80"/>
              </w:rPr>
              <w:t>院校党建</w:t>
            </w:r>
            <w:proofErr w:type="gramEnd"/>
            <w:r w:rsidRPr="00D515E9">
              <w:rPr>
                <w:rFonts w:ascii="方正小标宋简体" w:eastAsia="方正小标宋简体" w:hAnsi="方正小标宋简体" w:cs="方正小标宋简体" w:hint="eastAsia"/>
                <w:color w:val="FF0000"/>
                <w:spacing w:val="-23"/>
                <w:w w:val="60"/>
                <w:kern w:val="0"/>
                <w:sz w:val="80"/>
                <w:szCs w:val="80"/>
              </w:rPr>
              <w:t>研究会</w:t>
            </w:r>
          </w:p>
        </w:tc>
        <w:tc>
          <w:tcPr>
            <w:tcW w:w="2235" w:type="dxa"/>
            <w:vMerge w:val="restart"/>
            <w:tcBorders>
              <w:tl2br w:val="nil"/>
              <w:tr2bl w:val="nil"/>
            </w:tcBorders>
            <w:shd w:val="clear" w:color="auto" w:fill="auto"/>
            <w:vAlign w:val="center"/>
          </w:tcPr>
          <w:p w:rsidR="00F06F9D" w:rsidRPr="00D515E9" w:rsidRDefault="00F06F9D" w:rsidP="00F533FA">
            <w:pPr>
              <w:jc w:val="center"/>
              <w:rPr>
                <w:rFonts w:ascii="仿宋_GB2312" w:eastAsia="仿宋_GB2312" w:hAnsi="仿宋_GB2312" w:cs="仿宋_GB2312"/>
                <w:bCs/>
                <w:color w:val="000000"/>
                <w:spacing w:val="-28"/>
                <w:w w:val="56"/>
                <w:sz w:val="96"/>
                <w:szCs w:val="96"/>
              </w:rPr>
            </w:pPr>
            <w:r w:rsidRPr="00D515E9">
              <w:rPr>
                <w:rFonts w:ascii="华文中宋" w:eastAsia="方正小标宋简体" w:hAnsi="华文中宋" w:cs="宋体" w:hint="eastAsia"/>
                <w:color w:val="FF0000"/>
                <w:w w:val="90"/>
                <w:kern w:val="0"/>
                <w:sz w:val="112"/>
                <w:szCs w:val="112"/>
              </w:rPr>
              <w:t>文件</w:t>
            </w:r>
          </w:p>
        </w:tc>
      </w:tr>
      <w:tr w:rsidR="00F06F9D" w:rsidRPr="00D515E9" w:rsidTr="00F533FA">
        <w:trPr>
          <w:trHeight w:hRule="exact" w:val="1239"/>
        </w:trPr>
        <w:tc>
          <w:tcPr>
            <w:tcW w:w="6765" w:type="dxa"/>
            <w:tcBorders>
              <w:tl2br w:val="nil"/>
              <w:tr2bl w:val="nil"/>
            </w:tcBorders>
            <w:shd w:val="clear" w:color="auto" w:fill="auto"/>
          </w:tcPr>
          <w:p w:rsidR="00F06F9D" w:rsidRPr="00D515E9" w:rsidRDefault="00F06F9D" w:rsidP="00F533FA">
            <w:pPr>
              <w:jc w:val="distribute"/>
              <w:rPr>
                <w:rFonts w:ascii="方正小标宋简体" w:eastAsia="方正小标宋简体" w:hAnsi="方正小标宋简体" w:cs="方正小标宋简体"/>
                <w:color w:val="000000"/>
                <w:spacing w:val="-23"/>
                <w:w w:val="60"/>
                <w:sz w:val="80"/>
                <w:szCs w:val="80"/>
              </w:rPr>
            </w:pPr>
            <w:r w:rsidRPr="00D515E9">
              <w:rPr>
                <w:rFonts w:ascii="方正小标宋简体" w:eastAsia="方正小标宋简体" w:hAnsi="方正小标宋简体" w:cs="方正小标宋简体" w:hint="eastAsia"/>
                <w:color w:val="FF0000"/>
                <w:spacing w:val="-23"/>
                <w:w w:val="60"/>
                <w:kern w:val="0"/>
                <w:sz w:val="80"/>
                <w:szCs w:val="80"/>
              </w:rPr>
              <w:t>湖北技能型人才培养研究中心</w:t>
            </w:r>
          </w:p>
        </w:tc>
        <w:tc>
          <w:tcPr>
            <w:tcW w:w="2235" w:type="dxa"/>
            <w:vMerge/>
            <w:tcBorders>
              <w:tl2br w:val="nil"/>
              <w:tr2bl w:val="nil"/>
            </w:tcBorders>
            <w:shd w:val="clear" w:color="auto" w:fill="auto"/>
          </w:tcPr>
          <w:p w:rsidR="00F06F9D" w:rsidRPr="00D515E9" w:rsidRDefault="00F06F9D" w:rsidP="00F533FA">
            <w:pPr>
              <w:spacing w:line="360" w:lineRule="auto"/>
              <w:rPr>
                <w:rFonts w:ascii="仿宋_GB2312" w:eastAsia="仿宋_GB2312" w:hAnsi="仿宋_GB2312" w:cs="仿宋_GB2312"/>
                <w:bCs/>
                <w:color w:val="000000"/>
                <w:sz w:val="36"/>
                <w:szCs w:val="36"/>
              </w:rPr>
            </w:pPr>
          </w:p>
        </w:tc>
      </w:tr>
    </w:tbl>
    <w:p w:rsidR="00F06F9D" w:rsidRDefault="00F06F9D" w:rsidP="00F06F9D">
      <w:pPr>
        <w:spacing w:line="360" w:lineRule="auto"/>
        <w:jc w:val="center"/>
        <w:rPr>
          <w:rFonts w:ascii="仿宋_GB2312" w:eastAsia="仿宋_GB2312" w:hAnsi="仿宋_GB2312" w:cs="仿宋_GB2312"/>
          <w:bCs/>
          <w:color w:val="000000"/>
          <w:sz w:val="36"/>
          <w:szCs w:val="36"/>
        </w:rPr>
      </w:pPr>
    </w:p>
    <w:p w:rsidR="00F06F9D" w:rsidRDefault="00F06F9D" w:rsidP="00F06F9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鄂高职高专党</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〔201</w:t>
      </w:r>
      <w:r w:rsidR="00E27060">
        <w:rPr>
          <w:rFonts w:ascii="仿宋_GB2312" w:eastAsia="仿宋_GB2312" w:hAnsi="仿宋_GB2312" w:cs="仿宋_GB2312"/>
          <w:sz w:val="32"/>
          <w:szCs w:val="32"/>
        </w:rPr>
        <w:t>9</w:t>
      </w:r>
      <w:r>
        <w:rPr>
          <w:rFonts w:ascii="仿宋_GB2312" w:eastAsia="仿宋_GB2312" w:hAnsi="仿宋_GB2312" w:cs="仿宋_GB2312" w:hint="eastAsia"/>
          <w:sz w:val="32"/>
          <w:szCs w:val="32"/>
        </w:rPr>
        <w:t>〕</w:t>
      </w:r>
      <w:r w:rsidR="00412DC4">
        <w:rPr>
          <w:rFonts w:ascii="仿宋_GB2312" w:eastAsia="仿宋_GB2312" w:hAnsi="仿宋_GB2312" w:cs="仿宋_GB2312"/>
          <w:sz w:val="32"/>
          <w:szCs w:val="32"/>
        </w:rPr>
        <w:t>5</w:t>
      </w:r>
      <w:r>
        <w:rPr>
          <w:rFonts w:ascii="仿宋_GB2312" w:eastAsia="仿宋_GB2312" w:hAnsi="仿宋_GB2312" w:cs="仿宋_GB2312" w:hint="eastAsia"/>
          <w:sz w:val="32"/>
          <w:szCs w:val="32"/>
        </w:rPr>
        <w:t>号</w:t>
      </w:r>
    </w:p>
    <w:p w:rsidR="00F06F9D" w:rsidRDefault="00E915AF" w:rsidP="00E915AF">
      <w:pPr>
        <w:spacing w:line="200" w:lineRule="exact"/>
        <w:jc w:val="center"/>
        <w:rPr>
          <w:rFonts w:ascii="黑体" w:eastAsia="黑体" w:hAnsi="黑体"/>
          <w:b/>
          <w:color w:val="000000"/>
          <w:sz w:val="36"/>
          <w:szCs w:val="36"/>
        </w:rPr>
      </w:pPr>
      <w:r>
        <w:rPr>
          <w:rFonts w:ascii="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34290</wp:posOffset>
                </wp:positionV>
                <wp:extent cx="5600700" cy="635"/>
                <wp:effectExtent l="28575" t="24130" r="28575" b="228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line">
                          <a:avLst/>
                        </a:prstGeom>
                        <a:noFill/>
                        <a:ln w="444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7A16A"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pt" to="440.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" strokecolor="red" strokeweight="3.5pt"/>
            </w:pict>
          </mc:Fallback>
        </mc:AlternateContent>
      </w:r>
    </w:p>
    <w:p w:rsidR="00315DA5" w:rsidRDefault="00412DC4" w:rsidP="00412DC4">
      <w:pPr>
        <w:adjustRightInd w:val="0"/>
        <w:snapToGrid w:val="0"/>
        <w:spacing w:line="560" w:lineRule="exact"/>
        <w:jc w:val="center"/>
        <w:rPr>
          <w:rFonts w:ascii="方正小标宋简体" w:eastAsia="方正小标宋简体" w:hAnsi="方正小标宋简体" w:cs="方正小标宋简体"/>
          <w:bCs/>
          <w:color w:val="000000"/>
          <w:sz w:val="44"/>
          <w:szCs w:val="44"/>
        </w:rPr>
      </w:pPr>
      <w:r w:rsidRPr="00412DC4">
        <w:rPr>
          <w:rFonts w:ascii="方正小标宋简体" w:eastAsia="方正小标宋简体" w:hAnsi="方正小标宋简体" w:cs="方正小标宋简体" w:hint="eastAsia"/>
          <w:bCs/>
          <w:color w:val="000000"/>
          <w:sz w:val="44"/>
          <w:szCs w:val="44"/>
        </w:rPr>
        <w:t>关于组织申报2019年度湖北省高职高专</w:t>
      </w:r>
      <w:proofErr w:type="gramStart"/>
      <w:r w:rsidRPr="00412DC4">
        <w:rPr>
          <w:rFonts w:ascii="方正小标宋简体" w:eastAsia="方正小标宋简体" w:hAnsi="方正小标宋简体" w:cs="方正小标宋简体" w:hint="eastAsia"/>
          <w:bCs/>
          <w:color w:val="000000"/>
          <w:sz w:val="44"/>
          <w:szCs w:val="44"/>
        </w:rPr>
        <w:t>院校党建</w:t>
      </w:r>
      <w:proofErr w:type="gramEnd"/>
      <w:r w:rsidRPr="00412DC4">
        <w:rPr>
          <w:rFonts w:ascii="方正小标宋简体" w:eastAsia="方正小标宋简体" w:hAnsi="方正小标宋简体" w:cs="方正小标宋简体" w:hint="eastAsia"/>
          <w:bCs/>
          <w:color w:val="000000"/>
          <w:sz w:val="44"/>
          <w:szCs w:val="44"/>
        </w:rPr>
        <w:t>工作与技能技术人才培养研究课题</w:t>
      </w:r>
    </w:p>
    <w:p w:rsidR="00412DC4" w:rsidRPr="00412DC4" w:rsidRDefault="00412DC4" w:rsidP="00412DC4">
      <w:pPr>
        <w:adjustRightInd w:val="0"/>
        <w:snapToGrid w:val="0"/>
        <w:spacing w:line="560" w:lineRule="exact"/>
        <w:jc w:val="center"/>
        <w:rPr>
          <w:rFonts w:ascii="方正小标宋简体" w:eastAsia="方正小标宋简体" w:hAnsi="方正小标宋简体" w:cs="方正小标宋简体"/>
          <w:bCs/>
          <w:color w:val="000000"/>
          <w:sz w:val="44"/>
          <w:szCs w:val="44"/>
        </w:rPr>
      </w:pPr>
      <w:r w:rsidRPr="00412DC4">
        <w:rPr>
          <w:rFonts w:ascii="方正小标宋简体" w:eastAsia="方正小标宋简体" w:hAnsi="方正小标宋简体" w:cs="方正小标宋简体" w:hint="eastAsia"/>
          <w:bCs/>
          <w:color w:val="000000"/>
          <w:sz w:val="44"/>
          <w:szCs w:val="44"/>
        </w:rPr>
        <w:t>的通知</w:t>
      </w:r>
    </w:p>
    <w:p w:rsidR="00412DC4" w:rsidRPr="002627EF" w:rsidRDefault="00412DC4" w:rsidP="00412DC4">
      <w:pPr>
        <w:adjustRightInd w:val="0"/>
        <w:snapToGrid w:val="0"/>
        <w:spacing w:line="180" w:lineRule="exact"/>
        <w:rPr>
          <w:rFonts w:ascii="方正小标宋简体" w:eastAsia="方正小标宋简体" w:hAnsi="仿宋_GB2312" w:cs="仿宋_GB2312"/>
          <w:bCs/>
          <w:sz w:val="32"/>
          <w:szCs w:val="32"/>
        </w:rPr>
      </w:pPr>
    </w:p>
    <w:p w:rsidR="00412DC4" w:rsidRPr="00412DC4" w:rsidRDefault="00412DC4" w:rsidP="00A53147">
      <w:pPr>
        <w:adjustRightInd w:val="0"/>
        <w:snapToGrid w:val="0"/>
        <w:spacing w:line="520" w:lineRule="exact"/>
        <w:rPr>
          <w:rFonts w:ascii="仿宋_GB2312" w:eastAsia="仿宋_GB2312" w:hAnsi="仿宋"/>
          <w:sz w:val="32"/>
          <w:szCs w:val="32"/>
        </w:rPr>
      </w:pPr>
      <w:r w:rsidRPr="00412DC4">
        <w:rPr>
          <w:rFonts w:ascii="仿宋_GB2312" w:eastAsia="仿宋_GB2312" w:hAnsi="仿宋" w:hint="eastAsia"/>
          <w:sz w:val="32"/>
          <w:szCs w:val="32"/>
        </w:rPr>
        <w:t>各会员单位：</w:t>
      </w:r>
    </w:p>
    <w:p w:rsidR="00412DC4" w:rsidRPr="00412DC4" w:rsidRDefault="00412DC4" w:rsidP="00A53147">
      <w:pPr>
        <w:adjustRightInd w:val="0"/>
        <w:snapToGrid w:val="0"/>
        <w:spacing w:line="520" w:lineRule="exact"/>
        <w:ind w:firstLineChars="200" w:firstLine="640"/>
        <w:rPr>
          <w:rFonts w:ascii="仿宋_GB2312" w:eastAsia="仿宋_GB2312" w:hAnsi="仿宋"/>
          <w:sz w:val="32"/>
          <w:szCs w:val="32"/>
        </w:rPr>
      </w:pPr>
      <w:r w:rsidRPr="00412DC4">
        <w:rPr>
          <w:rFonts w:ascii="仿宋_GB2312" w:eastAsia="仿宋_GB2312" w:hAnsi="仿宋" w:hint="eastAsia"/>
          <w:sz w:val="32"/>
          <w:szCs w:val="32"/>
        </w:rPr>
        <w:t>为深入贯彻落实《中共中央关于加强党的政治建设的意见》及习近平总书记在全国高校思想政治工作会议、全国教育大会、学校思想政治理论课教师座谈会上的重要讲话精神，围绕着力解决好培养什么人、怎样培养人、为谁培养人这个根本问题，落实立德树人根本任务，充分发挥我省高职高专</w:t>
      </w:r>
      <w:proofErr w:type="gramStart"/>
      <w:r w:rsidRPr="00412DC4">
        <w:rPr>
          <w:rFonts w:ascii="仿宋_GB2312" w:eastAsia="仿宋_GB2312" w:hAnsi="仿宋" w:hint="eastAsia"/>
          <w:sz w:val="32"/>
          <w:szCs w:val="32"/>
        </w:rPr>
        <w:t>院校党建</w:t>
      </w:r>
      <w:proofErr w:type="gramEnd"/>
      <w:r w:rsidRPr="00412DC4">
        <w:rPr>
          <w:rFonts w:ascii="仿宋_GB2312" w:eastAsia="仿宋_GB2312" w:hAnsi="仿宋" w:hint="eastAsia"/>
          <w:sz w:val="32"/>
          <w:szCs w:val="32"/>
        </w:rPr>
        <w:t>工作在创新发展高等职业教育中的重要作用，湖北省高职高专</w:t>
      </w:r>
      <w:proofErr w:type="gramStart"/>
      <w:r w:rsidRPr="00412DC4">
        <w:rPr>
          <w:rFonts w:ascii="仿宋_GB2312" w:eastAsia="仿宋_GB2312" w:hAnsi="仿宋" w:hint="eastAsia"/>
          <w:sz w:val="32"/>
          <w:szCs w:val="32"/>
        </w:rPr>
        <w:t>院校党建</w:t>
      </w:r>
      <w:proofErr w:type="gramEnd"/>
      <w:r w:rsidRPr="00412DC4">
        <w:rPr>
          <w:rFonts w:ascii="仿宋_GB2312" w:eastAsia="仿宋_GB2312" w:hAnsi="仿宋" w:hint="eastAsia"/>
          <w:sz w:val="32"/>
          <w:szCs w:val="32"/>
        </w:rPr>
        <w:t>研究会与湖北技能型人才培养研究中心联合组织开展党建工作与技术技能人才培养方面的课题研究工作。现就课题申报相关事项通知如下：</w:t>
      </w:r>
    </w:p>
    <w:p w:rsidR="00412DC4" w:rsidRPr="00412DC4" w:rsidRDefault="00412DC4" w:rsidP="00A53147">
      <w:pPr>
        <w:adjustRightInd w:val="0"/>
        <w:snapToGrid w:val="0"/>
        <w:spacing w:line="520" w:lineRule="exact"/>
        <w:ind w:firstLineChars="200" w:firstLine="640"/>
        <w:rPr>
          <w:rFonts w:ascii="黑体" w:eastAsia="黑体" w:hAnsi="黑体"/>
          <w:sz w:val="32"/>
          <w:szCs w:val="32"/>
        </w:rPr>
      </w:pPr>
      <w:r w:rsidRPr="00412DC4">
        <w:rPr>
          <w:rFonts w:ascii="黑体" w:eastAsia="黑体" w:hAnsi="黑体" w:hint="eastAsia"/>
          <w:sz w:val="32"/>
          <w:szCs w:val="32"/>
        </w:rPr>
        <w:t>一、申报说明</w:t>
      </w:r>
    </w:p>
    <w:p w:rsidR="00412DC4" w:rsidRPr="00412DC4" w:rsidRDefault="00412DC4" w:rsidP="00A53147">
      <w:pPr>
        <w:adjustRightInd w:val="0"/>
        <w:snapToGrid w:val="0"/>
        <w:spacing w:line="520" w:lineRule="exact"/>
        <w:ind w:firstLineChars="200" w:firstLine="640"/>
        <w:rPr>
          <w:rFonts w:ascii="仿宋_GB2312" w:eastAsia="仿宋_GB2312" w:hAnsi="仿宋"/>
          <w:sz w:val="32"/>
          <w:szCs w:val="32"/>
        </w:rPr>
      </w:pPr>
      <w:r w:rsidRPr="00412DC4">
        <w:rPr>
          <w:rFonts w:ascii="仿宋_GB2312" w:eastAsia="仿宋_GB2312" w:hAnsi="仿宋" w:hint="eastAsia"/>
          <w:sz w:val="32"/>
          <w:szCs w:val="32"/>
        </w:rPr>
        <w:t>1、课题申报范围须以《湖北省高职高专院校党建研究会 湖北省技能型人才培养研究中心2019年度党建工作与技术技能人才培养研究课题指南》（见附件1）为依据。</w:t>
      </w:r>
    </w:p>
    <w:p w:rsidR="00412DC4" w:rsidRPr="00412DC4" w:rsidRDefault="00412DC4" w:rsidP="00A53147">
      <w:pPr>
        <w:adjustRightInd w:val="0"/>
        <w:snapToGrid w:val="0"/>
        <w:spacing w:line="520" w:lineRule="exact"/>
        <w:ind w:firstLine="600"/>
        <w:rPr>
          <w:rFonts w:ascii="仿宋_GB2312" w:eastAsia="仿宋_GB2312" w:hAnsi="仿宋"/>
          <w:sz w:val="32"/>
          <w:szCs w:val="32"/>
        </w:rPr>
      </w:pPr>
      <w:r w:rsidRPr="00412DC4">
        <w:rPr>
          <w:rFonts w:ascii="仿宋_GB2312" w:eastAsia="仿宋_GB2312" w:hAnsi="仿宋" w:hint="eastAsia"/>
          <w:sz w:val="32"/>
          <w:szCs w:val="32"/>
        </w:rPr>
        <w:t>2、拟资助课题数量为：委托课题5项，重点课题15项，</w:t>
      </w:r>
      <w:proofErr w:type="gramStart"/>
      <w:r w:rsidRPr="00412DC4">
        <w:rPr>
          <w:rFonts w:ascii="仿宋_GB2312" w:eastAsia="仿宋_GB2312" w:hAnsi="仿宋" w:hint="eastAsia"/>
          <w:sz w:val="32"/>
          <w:szCs w:val="32"/>
        </w:rPr>
        <w:t>一般课题</w:t>
      </w:r>
      <w:proofErr w:type="gramEnd"/>
      <w:r w:rsidRPr="00412DC4">
        <w:rPr>
          <w:rFonts w:ascii="仿宋_GB2312" w:eastAsia="仿宋_GB2312" w:hAnsi="仿宋" w:hint="eastAsia"/>
          <w:sz w:val="32"/>
          <w:szCs w:val="32"/>
        </w:rPr>
        <w:t>40项。</w:t>
      </w:r>
    </w:p>
    <w:p w:rsidR="00412DC4" w:rsidRPr="00412DC4" w:rsidRDefault="00412DC4" w:rsidP="00A53147">
      <w:pPr>
        <w:adjustRightInd w:val="0"/>
        <w:snapToGrid w:val="0"/>
        <w:spacing w:line="520" w:lineRule="exact"/>
        <w:ind w:firstLine="600"/>
        <w:rPr>
          <w:rFonts w:ascii="仿宋_GB2312" w:eastAsia="仿宋_GB2312" w:hAnsi="仿宋"/>
          <w:sz w:val="32"/>
          <w:szCs w:val="32"/>
        </w:rPr>
      </w:pPr>
      <w:r w:rsidRPr="00412DC4">
        <w:rPr>
          <w:rFonts w:ascii="仿宋_GB2312" w:eastAsia="仿宋_GB2312" w:hAnsi="仿宋" w:hint="eastAsia"/>
          <w:sz w:val="32"/>
          <w:szCs w:val="32"/>
        </w:rPr>
        <w:lastRenderedPageBreak/>
        <w:t>3、各会员单位在职教师、管理干部均可申报，委托课题、重点课题项目负责人须有副高及以上职称或博士学位。</w:t>
      </w:r>
    </w:p>
    <w:p w:rsidR="00412DC4" w:rsidRPr="00412DC4" w:rsidRDefault="00412DC4" w:rsidP="00A53147">
      <w:pPr>
        <w:adjustRightInd w:val="0"/>
        <w:snapToGrid w:val="0"/>
        <w:spacing w:line="520" w:lineRule="exact"/>
        <w:ind w:firstLine="600"/>
        <w:rPr>
          <w:rFonts w:ascii="仿宋_GB2312" w:eastAsia="仿宋_GB2312" w:hAnsi="仿宋"/>
          <w:sz w:val="32"/>
          <w:szCs w:val="32"/>
        </w:rPr>
      </w:pPr>
      <w:r w:rsidRPr="00412DC4">
        <w:rPr>
          <w:rFonts w:ascii="仿宋_GB2312" w:eastAsia="仿宋_GB2312" w:hAnsi="仿宋" w:hint="eastAsia"/>
          <w:sz w:val="32"/>
          <w:szCs w:val="32"/>
        </w:rPr>
        <w:t>4、课题主持人需填写《湖北技能型人才培养研究中心研究项目申请书》一式3份（可从湖北技能型人才培养研究中心网址下载），由主持人所在单位审核，签署明确意见，加盖公章后报送湖北省高职高专</w:t>
      </w:r>
      <w:proofErr w:type="gramStart"/>
      <w:r w:rsidRPr="00412DC4">
        <w:rPr>
          <w:rFonts w:ascii="仿宋_GB2312" w:eastAsia="仿宋_GB2312" w:hAnsi="仿宋" w:hint="eastAsia"/>
          <w:sz w:val="32"/>
          <w:szCs w:val="32"/>
        </w:rPr>
        <w:t>院校党建</w:t>
      </w:r>
      <w:proofErr w:type="gramEnd"/>
      <w:r w:rsidRPr="00412DC4">
        <w:rPr>
          <w:rFonts w:ascii="仿宋_GB2312" w:eastAsia="仿宋_GB2312" w:hAnsi="仿宋" w:hint="eastAsia"/>
          <w:sz w:val="32"/>
          <w:szCs w:val="32"/>
        </w:rPr>
        <w:t>研究会秘书处，同时上报电子版。</w:t>
      </w:r>
    </w:p>
    <w:p w:rsidR="00412DC4" w:rsidRPr="00412DC4" w:rsidRDefault="00412DC4" w:rsidP="00A53147">
      <w:pPr>
        <w:adjustRightInd w:val="0"/>
        <w:snapToGrid w:val="0"/>
        <w:spacing w:line="520" w:lineRule="exact"/>
        <w:ind w:firstLine="600"/>
        <w:rPr>
          <w:rFonts w:ascii="仿宋_GB2312" w:eastAsia="仿宋_GB2312" w:hAnsi="仿宋"/>
          <w:sz w:val="32"/>
          <w:szCs w:val="32"/>
        </w:rPr>
      </w:pPr>
      <w:r w:rsidRPr="00412DC4">
        <w:rPr>
          <w:rFonts w:ascii="仿宋_GB2312" w:eastAsia="仿宋_GB2312" w:hAnsi="仿宋" w:hint="eastAsia"/>
          <w:sz w:val="32"/>
          <w:szCs w:val="32"/>
        </w:rPr>
        <w:t>5、课题申报材料报送时间截止至 2019年9月20日，逾期不予受理。</w:t>
      </w:r>
    </w:p>
    <w:p w:rsidR="00412DC4" w:rsidRPr="00412DC4" w:rsidRDefault="00412DC4" w:rsidP="00A53147">
      <w:pPr>
        <w:adjustRightInd w:val="0"/>
        <w:snapToGrid w:val="0"/>
        <w:spacing w:line="520" w:lineRule="exact"/>
        <w:ind w:firstLineChars="200" w:firstLine="640"/>
        <w:rPr>
          <w:rFonts w:ascii="黑体" w:eastAsia="黑体" w:hAnsi="黑体"/>
          <w:sz w:val="32"/>
          <w:szCs w:val="32"/>
        </w:rPr>
      </w:pPr>
      <w:r w:rsidRPr="00412DC4">
        <w:rPr>
          <w:rFonts w:ascii="黑体" w:eastAsia="黑体" w:hAnsi="黑体" w:hint="eastAsia"/>
          <w:sz w:val="32"/>
          <w:szCs w:val="32"/>
        </w:rPr>
        <w:t>二、结题要求</w:t>
      </w:r>
    </w:p>
    <w:p w:rsidR="00412DC4" w:rsidRPr="00412DC4" w:rsidRDefault="00412DC4" w:rsidP="00A53147">
      <w:pPr>
        <w:adjustRightInd w:val="0"/>
        <w:snapToGrid w:val="0"/>
        <w:spacing w:line="520" w:lineRule="exact"/>
        <w:ind w:firstLine="600"/>
        <w:rPr>
          <w:rFonts w:ascii="仿宋_GB2312" w:eastAsia="仿宋_GB2312" w:hAnsi="仿宋"/>
          <w:sz w:val="32"/>
          <w:szCs w:val="32"/>
        </w:rPr>
      </w:pPr>
      <w:r w:rsidRPr="00412DC4">
        <w:rPr>
          <w:rFonts w:ascii="仿宋_GB2312" w:eastAsia="仿宋_GB2312" w:hAnsi="仿宋" w:hint="eastAsia"/>
          <w:sz w:val="32"/>
          <w:szCs w:val="32"/>
        </w:rPr>
        <w:t>立项课题研究时限一般为2年，最长研究时间不超过3年（自批准立项时间起）。课题主持人必须在规定时间内完成研究任务。课题结题方式按照《湖北省高职高专院校党建研究会 湖北技能型人才培养研究中心2019年度科研课题评审与资助办法》（附件2）的要求办理。</w:t>
      </w:r>
    </w:p>
    <w:p w:rsidR="00412DC4" w:rsidRPr="00412DC4" w:rsidRDefault="00412DC4" w:rsidP="00A53147">
      <w:pPr>
        <w:adjustRightInd w:val="0"/>
        <w:snapToGrid w:val="0"/>
        <w:spacing w:line="520" w:lineRule="exact"/>
        <w:ind w:firstLineChars="200" w:firstLine="640"/>
        <w:rPr>
          <w:rFonts w:ascii="黑体" w:eastAsia="黑体" w:hAnsi="黑体"/>
          <w:sz w:val="32"/>
          <w:szCs w:val="32"/>
        </w:rPr>
      </w:pPr>
      <w:r w:rsidRPr="00412DC4">
        <w:rPr>
          <w:rFonts w:ascii="黑体" w:eastAsia="黑体" w:hAnsi="黑体" w:hint="eastAsia"/>
          <w:sz w:val="32"/>
          <w:szCs w:val="32"/>
        </w:rPr>
        <w:t>三、其它有关事项</w:t>
      </w:r>
    </w:p>
    <w:p w:rsidR="00412DC4" w:rsidRPr="00412DC4" w:rsidRDefault="00412DC4" w:rsidP="00A53147">
      <w:pPr>
        <w:adjustRightInd w:val="0"/>
        <w:snapToGrid w:val="0"/>
        <w:spacing w:line="520" w:lineRule="exact"/>
        <w:ind w:firstLineChars="200" w:firstLine="640"/>
        <w:rPr>
          <w:rFonts w:ascii="仿宋_GB2312" w:eastAsia="仿宋_GB2312" w:hAnsi="仿宋"/>
          <w:sz w:val="32"/>
          <w:szCs w:val="32"/>
        </w:rPr>
      </w:pPr>
      <w:r w:rsidRPr="00412DC4">
        <w:rPr>
          <w:rFonts w:ascii="仿宋_GB2312" w:eastAsia="仿宋_GB2312" w:hAnsi="仿宋" w:hint="eastAsia"/>
          <w:sz w:val="32"/>
          <w:szCs w:val="32"/>
        </w:rPr>
        <w:t>1.本通知中所涉及表格材料，均可从湖北技能型人才培养研究中心网址（http://skjd.cjxy.edu.cn/index.jsp）下载。</w:t>
      </w:r>
    </w:p>
    <w:p w:rsidR="00412DC4" w:rsidRPr="00412DC4" w:rsidRDefault="00412DC4" w:rsidP="00A53147">
      <w:pPr>
        <w:adjustRightInd w:val="0"/>
        <w:snapToGrid w:val="0"/>
        <w:spacing w:line="520" w:lineRule="exact"/>
        <w:ind w:firstLineChars="200" w:firstLine="640"/>
        <w:rPr>
          <w:rFonts w:ascii="仿宋_GB2312" w:eastAsia="仿宋_GB2312" w:hAnsi="仿宋"/>
          <w:sz w:val="32"/>
          <w:szCs w:val="32"/>
        </w:rPr>
      </w:pPr>
      <w:r w:rsidRPr="00412DC4">
        <w:rPr>
          <w:rFonts w:ascii="仿宋_GB2312" w:eastAsia="仿宋_GB2312" w:hAnsi="仿宋" w:hint="eastAsia"/>
          <w:sz w:val="32"/>
          <w:szCs w:val="32"/>
        </w:rPr>
        <w:t>2.联系方式：</w:t>
      </w:r>
    </w:p>
    <w:p w:rsidR="00412DC4" w:rsidRPr="00412DC4" w:rsidRDefault="00412DC4" w:rsidP="00A53147">
      <w:pPr>
        <w:adjustRightInd w:val="0"/>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联系人：石老师</w:t>
      </w:r>
      <w:r>
        <w:rPr>
          <w:rFonts w:ascii="仿宋_GB2312" w:eastAsia="仿宋_GB2312" w:hAnsi="仿宋"/>
          <w:sz w:val="32"/>
          <w:szCs w:val="32"/>
        </w:rPr>
        <w:t>027-87174573</w:t>
      </w:r>
      <w:r w:rsidR="00A667D8">
        <w:rPr>
          <w:rFonts w:ascii="仿宋_GB2312" w:eastAsia="仿宋_GB2312" w:hAnsi="仿宋"/>
          <w:sz w:val="32"/>
          <w:szCs w:val="32"/>
        </w:rPr>
        <w:t xml:space="preserve">    </w:t>
      </w:r>
      <w:r w:rsidR="00A667D8">
        <w:rPr>
          <w:rFonts w:ascii="仿宋_GB2312" w:eastAsia="仿宋_GB2312" w:hAnsi="仿宋" w:hint="eastAsia"/>
          <w:sz w:val="32"/>
          <w:szCs w:val="32"/>
        </w:rPr>
        <w:t>程老师</w:t>
      </w:r>
      <w:r w:rsidRPr="00412DC4">
        <w:rPr>
          <w:rFonts w:ascii="仿宋_GB2312" w:eastAsia="仿宋_GB2312" w:hAnsi="仿宋" w:hint="eastAsia"/>
          <w:sz w:val="32"/>
          <w:szCs w:val="32"/>
        </w:rPr>
        <w:t>027-87170120</w:t>
      </w:r>
    </w:p>
    <w:p w:rsidR="00412DC4" w:rsidRPr="00412DC4" w:rsidRDefault="00412DC4" w:rsidP="00A53147">
      <w:pPr>
        <w:adjustRightInd w:val="0"/>
        <w:snapToGrid w:val="0"/>
        <w:spacing w:line="520" w:lineRule="exact"/>
        <w:ind w:firstLineChars="200" w:firstLine="640"/>
        <w:rPr>
          <w:rFonts w:ascii="仿宋_GB2312" w:eastAsia="仿宋_GB2312" w:hAnsi="仿宋"/>
          <w:sz w:val="32"/>
          <w:szCs w:val="32"/>
        </w:rPr>
      </w:pPr>
      <w:proofErr w:type="gramStart"/>
      <w:r w:rsidRPr="00412DC4">
        <w:rPr>
          <w:rFonts w:ascii="仿宋_GB2312" w:eastAsia="仿宋_GB2312" w:hAnsi="仿宋" w:hint="eastAsia"/>
          <w:sz w:val="32"/>
          <w:szCs w:val="32"/>
        </w:rPr>
        <w:t>邮</w:t>
      </w:r>
      <w:proofErr w:type="gramEnd"/>
      <w:r w:rsidR="00A667D8">
        <w:rPr>
          <w:rFonts w:ascii="仿宋_GB2312" w:eastAsia="仿宋_GB2312" w:hAnsi="仿宋" w:hint="eastAsia"/>
          <w:sz w:val="32"/>
          <w:szCs w:val="32"/>
        </w:rPr>
        <w:t xml:space="preserve"> </w:t>
      </w:r>
      <w:r w:rsidR="00A667D8">
        <w:rPr>
          <w:rFonts w:ascii="仿宋_GB2312" w:eastAsia="仿宋_GB2312" w:hAnsi="仿宋"/>
          <w:sz w:val="32"/>
          <w:szCs w:val="32"/>
        </w:rPr>
        <w:t xml:space="preserve"> </w:t>
      </w:r>
      <w:r w:rsidRPr="00412DC4">
        <w:rPr>
          <w:rFonts w:ascii="仿宋_GB2312" w:eastAsia="仿宋_GB2312" w:hAnsi="仿宋" w:hint="eastAsia"/>
          <w:sz w:val="32"/>
          <w:szCs w:val="32"/>
        </w:rPr>
        <w:t>箱：cjxykyc@aliyun.com</w:t>
      </w:r>
    </w:p>
    <w:p w:rsidR="00412DC4" w:rsidRPr="00412DC4" w:rsidRDefault="00412DC4" w:rsidP="00A53147">
      <w:pPr>
        <w:adjustRightInd w:val="0"/>
        <w:snapToGrid w:val="0"/>
        <w:spacing w:line="520" w:lineRule="exact"/>
        <w:ind w:firstLineChars="200" w:firstLine="640"/>
        <w:rPr>
          <w:rFonts w:ascii="仿宋_GB2312" w:eastAsia="仿宋_GB2312" w:hAnsi="仿宋"/>
          <w:sz w:val="32"/>
          <w:szCs w:val="32"/>
        </w:rPr>
      </w:pPr>
    </w:p>
    <w:p w:rsidR="00412DC4" w:rsidRPr="00412DC4" w:rsidRDefault="00412DC4" w:rsidP="00A53147">
      <w:pPr>
        <w:adjustRightInd w:val="0"/>
        <w:snapToGrid w:val="0"/>
        <w:spacing w:line="520" w:lineRule="exact"/>
        <w:ind w:leftChars="331" w:left="1678" w:hangingChars="306" w:hanging="983"/>
        <w:rPr>
          <w:rFonts w:ascii="仿宋_GB2312" w:eastAsia="仿宋_GB2312" w:hAnsi="仿宋"/>
          <w:sz w:val="32"/>
          <w:szCs w:val="32"/>
        </w:rPr>
      </w:pPr>
      <w:r w:rsidRPr="00E915AF">
        <w:rPr>
          <w:rFonts w:ascii="楷体" w:eastAsia="楷体" w:hAnsi="楷体" w:hint="eastAsia"/>
          <w:b/>
          <w:sz w:val="32"/>
          <w:szCs w:val="32"/>
        </w:rPr>
        <w:t>附件：</w:t>
      </w:r>
      <w:r w:rsidRPr="00412DC4">
        <w:rPr>
          <w:rFonts w:ascii="仿宋_GB2312" w:eastAsia="仿宋_GB2312" w:hAnsi="仿宋" w:hint="eastAsia"/>
          <w:sz w:val="32"/>
          <w:szCs w:val="32"/>
        </w:rPr>
        <w:t>1.湖北省高职高专</w:t>
      </w:r>
      <w:proofErr w:type="gramStart"/>
      <w:r w:rsidRPr="00412DC4">
        <w:rPr>
          <w:rFonts w:ascii="仿宋_GB2312" w:eastAsia="仿宋_GB2312" w:hAnsi="仿宋" w:hint="eastAsia"/>
          <w:sz w:val="32"/>
          <w:szCs w:val="32"/>
        </w:rPr>
        <w:t>院校党建</w:t>
      </w:r>
      <w:proofErr w:type="gramEnd"/>
      <w:r w:rsidRPr="00412DC4">
        <w:rPr>
          <w:rFonts w:ascii="仿宋_GB2312" w:eastAsia="仿宋_GB2312" w:hAnsi="仿宋" w:hint="eastAsia"/>
          <w:sz w:val="32"/>
          <w:szCs w:val="32"/>
        </w:rPr>
        <w:t>研究会 湖北技能型人才培养研究中心2019年度党建工作与技术技能人才培养研究课题指南</w:t>
      </w:r>
    </w:p>
    <w:p w:rsidR="00412DC4" w:rsidRPr="00412DC4" w:rsidRDefault="00412DC4" w:rsidP="00A53147">
      <w:pPr>
        <w:adjustRightInd w:val="0"/>
        <w:snapToGrid w:val="0"/>
        <w:spacing w:line="520" w:lineRule="exact"/>
        <w:ind w:leftChars="777" w:left="1632"/>
        <w:rPr>
          <w:rFonts w:ascii="仿宋_GB2312" w:eastAsia="仿宋_GB2312" w:hAnsi="仿宋"/>
          <w:sz w:val="32"/>
          <w:szCs w:val="32"/>
        </w:rPr>
      </w:pPr>
      <w:r w:rsidRPr="00412DC4">
        <w:rPr>
          <w:rFonts w:ascii="仿宋_GB2312" w:eastAsia="仿宋_GB2312" w:hAnsi="仿宋" w:hint="eastAsia"/>
          <w:sz w:val="32"/>
          <w:szCs w:val="32"/>
        </w:rPr>
        <w:lastRenderedPageBreak/>
        <w:t>2.湖北省高职高专</w:t>
      </w:r>
      <w:proofErr w:type="gramStart"/>
      <w:r w:rsidRPr="00412DC4">
        <w:rPr>
          <w:rFonts w:ascii="仿宋_GB2312" w:eastAsia="仿宋_GB2312" w:hAnsi="仿宋" w:hint="eastAsia"/>
          <w:sz w:val="32"/>
          <w:szCs w:val="32"/>
        </w:rPr>
        <w:t>院校党建</w:t>
      </w:r>
      <w:proofErr w:type="gramEnd"/>
      <w:r w:rsidRPr="00412DC4">
        <w:rPr>
          <w:rFonts w:ascii="仿宋_GB2312" w:eastAsia="仿宋_GB2312" w:hAnsi="仿宋" w:hint="eastAsia"/>
          <w:sz w:val="32"/>
          <w:szCs w:val="32"/>
        </w:rPr>
        <w:t>研究会 湖北技能型人才培养研究中心2019年度科研课题评审与资助办法</w:t>
      </w:r>
    </w:p>
    <w:p w:rsidR="00412DC4" w:rsidRPr="00412DC4" w:rsidRDefault="00412DC4" w:rsidP="00A53147">
      <w:pPr>
        <w:adjustRightInd w:val="0"/>
        <w:snapToGrid w:val="0"/>
        <w:spacing w:line="520" w:lineRule="exact"/>
        <w:rPr>
          <w:rFonts w:ascii="仿宋_GB2312" w:eastAsia="仿宋_GB2312" w:hAnsi="仿宋"/>
          <w:sz w:val="32"/>
          <w:szCs w:val="32"/>
        </w:rPr>
      </w:pPr>
    </w:p>
    <w:p w:rsidR="00412DC4" w:rsidRPr="00412DC4" w:rsidRDefault="00412DC4" w:rsidP="00A53147">
      <w:pPr>
        <w:adjustRightInd w:val="0"/>
        <w:snapToGrid w:val="0"/>
        <w:spacing w:line="520" w:lineRule="exact"/>
        <w:rPr>
          <w:rFonts w:ascii="仿宋_GB2312" w:eastAsia="仿宋_GB2312" w:hAnsi="仿宋"/>
          <w:sz w:val="32"/>
          <w:szCs w:val="32"/>
        </w:rPr>
      </w:pPr>
    </w:p>
    <w:p w:rsidR="00412DC4" w:rsidRPr="00412DC4" w:rsidRDefault="00412DC4" w:rsidP="00A53147">
      <w:pPr>
        <w:adjustRightInd w:val="0"/>
        <w:snapToGrid w:val="0"/>
        <w:spacing w:line="520" w:lineRule="exact"/>
        <w:ind w:right="300"/>
        <w:jc w:val="right"/>
        <w:rPr>
          <w:rFonts w:ascii="仿宋_GB2312" w:eastAsia="仿宋_GB2312"/>
          <w:color w:val="000000"/>
          <w:sz w:val="32"/>
          <w:szCs w:val="32"/>
        </w:rPr>
      </w:pPr>
      <w:r w:rsidRPr="00412DC4">
        <w:rPr>
          <w:rFonts w:ascii="仿宋_GB2312" w:eastAsia="仿宋_GB2312"/>
          <w:color w:val="000000"/>
          <w:sz w:val="32"/>
          <w:szCs w:val="32"/>
        </w:rPr>
        <w:t>湖北省党建研究会高职高专分会</w:t>
      </w:r>
    </w:p>
    <w:p w:rsidR="00412DC4" w:rsidRPr="00412DC4" w:rsidRDefault="00412DC4" w:rsidP="00A53147">
      <w:pPr>
        <w:adjustRightInd w:val="0"/>
        <w:snapToGrid w:val="0"/>
        <w:spacing w:line="520" w:lineRule="exact"/>
        <w:jc w:val="right"/>
        <w:rPr>
          <w:rFonts w:ascii="仿宋_GB2312" w:eastAsia="仿宋_GB2312"/>
          <w:color w:val="000000"/>
          <w:sz w:val="32"/>
          <w:szCs w:val="32"/>
        </w:rPr>
      </w:pPr>
      <w:r w:rsidRPr="00412DC4">
        <w:rPr>
          <w:rFonts w:ascii="仿宋_GB2312" w:eastAsia="仿宋_GB2312" w:hint="eastAsia"/>
          <w:color w:val="000000"/>
          <w:sz w:val="32"/>
          <w:szCs w:val="32"/>
        </w:rPr>
        <w:t>（湖北省高职高专</w:t>
      </w:r>
      <w:proofErr w:type="gramStart"/>
      <w:r w:rsidRPr="00412DC4">
        <w:rPr>
          <w:rFonts w:ascii="仿宋_GB2312" w:eastAsia="仿宋_GB2312" w:hint="eastAsia"/>
          <w:color w:val="000000"/>
          <w:sz w:val="32"/>
          <w:szCs w:val="32"/>
        </w:rPr>
        <w:t>院校党建</w:t>
      </w:r>
      <w:proofErr w:type="gramEnd"/>
      <w:r w:rsidRPr="00412DC4">
        <w:rPr>
          <w:rFonts w:ascii="仿宋_GB2312" w:eastAsia="仿宋_GB2312" w:hint="eastAsia"/>
          <w:color w:val="000000"/>
          <w:sz w:val="32"/>
          <w:szCs w:val="32"/>
        </w:rPr>
        <w:t>研究会）</w:t>
      </w:r>
    </w:p>
    <w:p w:rsidR="00412DC4" w:rsidRPr="00412DC4" w:rsidRDefault="00412DC4" w:rsidP="00A53147">
      <w:pPr>
        <w:adjustRightInd w:val="0"/>
        <w:snapToGrid w:val="0"/>
        <w:spacing w:line="520" w:lineRule="exact"/>
        <w:ind w:right="300"/>
        <w:jc w:val="right"/>
        <w:rPr>
          <w:rFonts w:ascii="仿宋_GB2312" w:eastAsia="仿宋_GB2312"/>
          <w:color w:val="000000"/>
          <w:sz w:val="32"/>
          <w:szCs w:val="32"/>
        </w:rPr>
      </w:pPr>
      <w:r w:rsidRPr="00412DC4">
        <w:rPr>
          <w:rFonts w:ascii="仿宋_GB2312" w:eastAsia="仿宋_GB2312"/>
          <w:color w:val="000000"/>
          <w:sz w:val="32"/>
          <w:szCs w:val="32"/>
        </w:rPr>
        <w:t>湖北技能型人才培养研究中心</w:t>
      </w:r>
    </w:p>
    <w:p w:rsidR="00412DC4" w:rsidRPr="00412DC4" w:rsidRDefault="00412DC4" w:rsidP="00A53147">
      <w:pPr>
        <w:adjustRightInd w:val="0"/>
        <w:snapToGrid w:val="0"/>
        <w:spacing w:line="520" w:lineRule="exact"/>
        <w:ind w:right="1200"/>
        <w:jc w:val="right"/>
        <w:rPr>
          <w:rFonts w:ascii="仿宋_GB2312" w:eastAsia="仿宋_GB2312"/>
          <w:color w:val="000000"/>
          <w:sz w:val="32"/>
          <w:szCs w:val="32"/>
        </w:rPr>
      </w:pPr>
      <w:r w:rsidRPr="00412DC4">
        <w:rPr>
          <w:rFonts w:ascii="仿宋_GB2312" w:eastAsia="仿宋_GB2312" w:hint="eastAsia"/>
          <w:color w:val="000000"/>
          <w:sz w:val="32"/>
          <w:szCs w:val="32"/>
        </w:rPr>
        <w:t>2</w:t>
      </w:r>
      <w:r w:rsidRPr="00412DC4">
        <w:rPr>
          <w:rFonts w:ascii="仿宋_GB2312" w:eastAsia="仿宋_GB2312"/>
          <w:color w:val="000000"/>
          <w:sz w:val="32"/>
          <w:szCs w:val="32"/>
        </w:rPr>
        <w:t>019年</w:t>
      </w:r>
      <w:r w:rsidRPr="00412DC4">
        <w:rPr>
          <w:rFonts w:ascii="仿宋_GB2312" w:eastAsia="仿宋_GB2312" w:hint="eastAsia"/>
          <w:color w:val="000000"/>
          <w:sz w:val="32"/>
          <w:szCs w:val="32"/>
        </w:rPr>
        <w:t>7月</w:t>
      </w:r>
      <w:r w:rsidRPr="00412DC4">
        <w:rPr>
          <w:rFonts w:ascii="仿宋_GB2312" w:eastAsia="仿宋_GB2312"/>
          <w:color w:val="000000"/>
          <w:sz w:val="32"/>
          <w:szCs w:val="32"/>
        </w:rPr>
        <w:t>12</w:t>
      </w:r>
      <w:r w:rsidRPr="00412DC4">
        <w:rPr>
          <w:rFonts w:ascii="仿宋_GB2312" w:eastAsia="仿宋_GB2312" w:hint="eastAsia"/>
          <w:color w:val="000000"/>
          <w:sz w:val="32"/>
          <w:szCs w:val="32"/>
        </w:rPr>
        <w:t>日</w:t>
      </w: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412DC4" w:rsidRDefault="00412DC4" w:rsidP="00412DC4">
      <w:pPr>
        <w:adjustRightInd w:val="0"/>
        <w:snapToGrid w:val="0"/>
        <w:spacing w:line="540" w:lineRule="exact"/>
        <w:ind w:firstLineChars="1900" w:firstLine="5700"/>
        <w:rPr>
          <w:rFonts w:ascii="仿宋_GB2312" w:eastAsia="仿宋_GB2312" w:hAnsi="仿宋"/>
          <w:sz w:val="30"/>
          <w:szCs w:val="30"/>
        </w:rPr>
      </w:pPr>
    </w:p>
    <w:p w:rsidR="00E915AF" w:rsidRDefault="00E915AF" w:rsidP="00412DC4">
      <w:pPr>
        <w:adjustRightInd w:val="0"/>
        <w:snapToGrid w:val="0"/>
        <w:spacing w:line="540" w:lineRule="exact"/>
        <w:ind w:firstLineChars="1900" w:firstLine="5700"/>
        <w:rPr>
          <w:rFonts w:ascii="仿宋_GB2312" w:eastAsia="仿宋_GB2312" w:hAnsi="仿宋"/>
          <w:sz w:val="30"/>
          <w:szCs w:val="30"/>
        </w:rPr>
      </w:pPr>
    </w:p>
    <w:p w:rsidR="00E915AF" w:rsidRDefault="00E915AF" w:rsidP="00412DC4">
      <w:pPr>
        <w:adjustRightInd w:val="0"/>
        <w:snapToGrid w:val="0"/>
        <w:spacing w:line="540" w:lineRule="exact"/>
        <w:ind w:firstLineChars="1900" w:firstLine="5700"/>
        <w:rPr>
          <w:rFonts w:ascii="仿宋_GB2312" w:eastAsia="仿宋_GB2312" w:hAnsi="仿宋" w:hint="eastAsia"/>
          <w:sz w:val="30"/>
          <w:szCs w:val="30"/>
        </w:rPr>
      </w:pPr>
    </w:p>
    <w:p w:rsidR="00412DC4" w:rsidRPr="00E915AF" w:rsidRDefault="00412DC4" w:rsidP="00412DC4">
      <w:pPr>
        <w:adjustRightInd w:val="0"/>
        <w:snapToGrid w:val="0"/>
        <w:spacing w:line="540" w:lineRule="exact"/>
        <w:jc w:val="left"/>
        <w:rPr>
          <w:rFonts w:ascii="黑体" w:eastAsia="黑体" w:hAnsi="黑体" w:cs="仿宋_GB2312"/>
          <w:sz w:val="32"/>
          <w:szCs w:val="32"/>
        </w:rPr>
      </w:pPr>
      <w:r w:rsidRPr="00E915AF">
        <w:rPr>
          <w:rFonts w:ascii="黑体" w:eastAsia="黑体" w:hAnsi="黑体" w:cs="仿宋_GB2312" w:hint="eastAsia"/>
          <w:sz w:val="32"/>
          <w:szCs w:val="32"/>
        </w:rPr>
        <w:lastRenderedPageBreak/>
        <w:t>附件</w:t>
      </w:r>
      <w:r w:rsidRPr="00E915AF">
        <w:rPr>
          <w:rFonts w:ascii="黑体" w:eastAsia="黑体" w:hAnsi="黑体" w:cs="仿宋_GB2312"/>
          <w:sz w:val="32"/>
          <w:szCs w:val="32"/>
        </w:rPr>
        <w:t>1</w:t>
      </w:r>
      <w:r w:rsidRPr="00E915AF">
        <w:rPr>
          <w:rFonts w:ascii="黑体" w:eastAsia="黑体" w:hAnsi="黑体" w:cs="仿宋_GB2312" w:hint="eastAsia"/>
          <w:sz w:val="32"/>
          <w:szCs w:val="32"/>
        </w:rPr>
        <w:t>：</w:t>
      </w:r>
      <w:r w:rsidRPr="00E915AF">
        <w:rPr>
          <w:rFonts w:ascii="黑体" w:eastAsia="黑体" w:hAnsi="黑体" w:cs="仿宋_GB2312"/>
          <w:sz w:val="32"/>
          <w:szCs w:val="32"/>
        </w:rPr>
        <w:t xml:space="preserve"> </w:t>
      </w:r>
    </w:p>
    <w:p w:rsidR="00412DC4" w:rsidRDefault="00412DC4" w:rsidP="00412DC4">
      <w:pPr>
        <w:adjustRightInd w:val="0"/>
        <w:snapToGrid w:val="0"/>
        <w:spacing w:line="560" w:lineRule="exact"/>
        <w:jc w:val="center"/>
        <w:rPr>
          <w:rFonts w:ascii="方正小标宋简体" w:eastAsia="方正小标宋简体" w:hAnsi="微软雅黑" w:cs="方正小标宋简体"/>
          <w:spacing w:val="-10"/>
          <w:w w:val="90"/>
          <w:sz w:val="36"/>
          <w:szCs w:val="36"/>
        </w:rPr>
      </w:pPr>
      <w:r>
        <w:rPr>
          <w:rFonts w:ascii="方正小标宋简体" w:eastAsia="方正小标宋简体" w:hAnsi="微软雅黑" w:cs="方正小标宋简体" w:hint="eastAsia"/>
          <w:spacing w:val="-10"/>
          <w:w w:val="90"/>
          <w:sz w:val="36"/>
          <w:szCs w:val="36"/>
        </w:rPr>
        <w:t>湖北省高校党建研究会高职高专分会</w:t>
      </w:r>
    </w:p>
    <w:p w:rsidR="00412DC4" w:rsidRDefault="00412DC4" w:rsidP="00412DC4">
      <w:pPr>
        <w:adjustRightInd w:val="0"/>
        <w:snapToGrid w:val="0"/>
        <w:spacing w:line="560" w:lineRule="exact"/>
        <w:jc w:val="center"/>
        <w:rPr>
          <w:rFonts w:ascii="方正小标宋简体" w:eastAsia="方正小标宋简体" w:hAnsi="微软雅黑" w:cs="方正小标宋简体"/>
          <w:spacing w:val="-10"/>
          <w:w w:val="90"/>
          <w:sz w:val="36"/>
          <w:szCs w:val="36"/>
        </w:rPr>
      </w:pPr>
      <w:r>
        <w:rPr>
          <w:rFonts w:ascii="方正小标宋简体" w:eastAsia="方正小标宋简体" w:hAnsi="微软雅黑" w:cs="方正小标宋简体" w:hint="eastAsia"/>
          <w:spacing w:val="-10"/>
          <w:w w:val="90"/>
          <w:sz w:val="36"/>
          <w:szCs w:val="36"/>
        </w:rPr>
        <w:t>（</w:t>
      </w:r>
      <w:r w:rsidRPr="00342D14">
        <w:rPr>
          <w:rFonts w:ascii="方正小标宋简体" w:eastAsia="方正小标宋简体" w:hAnsi="微软雅黑" w:cs="方正小标宋简体" w:hint="eastAsia"/>
          <w:spacing w:val="-10"/>
          <w:w w:val="90"/>
          <w:sz w:val="36"/>
          <w:szCs w:val="36"/>
        </w:rPr>
        <w:t>湖北省高职高专</w:t>
      </w:r>
      <w:proofErr w:type="gramStart"/>
      <w:r w:rsidRPr="00342D14">
        <w:rPr>
          <w:rFonts w:ascii="方正小标宋简体" w:eastAsia="方正小标宋简体" w:hAnsi="微软雅黑" w:cs="方正小标宋简体" w:hint="eastAsia"/>
          <w:spacing w:val="-10"/>
          <w:w w:val="90"/>
          <w:sz w:val="36"/>
          <w:szCs w:val="36"/>
        </w:rPr>
        <w:t>院校党建</w:t>
      </w:r>
      <w:proofErr w:type="gramEnd"/>
      <w:r w:rsidRPr="00342D14">
        <w:rPr>
          <w:rFonts w:ascii="方正小标宋简体" w:eastAsia="方正小标宋简体" w:hAnsi="微软雅黑" w:cs="方正小标宋简体" w:hint="eastAsia"/>
          <w:spacing w:val="-10"/>
          <w:w w:val="90"/>
          <w:sz w:val="36"/>
          <w:szCs w:val="36"/>
        </w:rPr>
        <w:t>研究会</w:t>
      </w:r>
      <w:r>
        <w:rPr>
          <w:rFonts w:ascii="方正小标宋简体" w:eastAsia="方正小标宋简体" w:hAnsi="微软雅黑" w:cs="方正小标宋简体" w:hint="eastAsia"/>
          <w:spacing w:val="-10"/>
          <w:w w:val="90"/>
          <w:sz w:val="36"/>
          <w:szCs w:val="36"/>
        </w:rPr>
        <w:t>）</w:t>
      </w:r>
      <w:r>
        <w:rPr>
          <w:rFonts w:ascii="方正小标宋简体" w:eastAsia="方正小标宋简体" w:hAnsi="微软雅黑" w:cs="方正小标宋简体"/>
          <w:spacing w:val="-10"/>
          <w:w w:val="90"/>
          <w:sz w:val="36"/>
          <w:szCs w:val="36"/>
        </w:rPr>
        <w:t xml:space="preserve"> </w:t>
      </w:r>
    </w:p>
    <w:p w:rsidR="00412DC4" w:rsidRPr="00342D14" w:rsidRDefault="00412DC4" w:rsidP="00412DC4">
      <w:pPr>
        <w:adjustRightInd w:val="0"/>
        <w:snapToGrid w:val="0"/>
        <w:spacing w:line="560" w:lineRule="exact"/>
        <w:jc w:val="center"/>
        <w:rPr>
          <w:rFonts w:ascii="方正小标宋简体" w:eastAsia="方正小标宋简体" w:hAnsi="微软雅黑"/>
          <w:spacing w:val="-10"/>
          <w:w w:val="90"/>
          <w:sz w:val="36"/>
          <w:szCs w:val="36"/>
        </w:rPr>
      </w:pPr>
      <w:r w:rsidRPr="00342D14">
        <w:rPr>
          <w:rFonts w:ascii="方正小标宋简体" w:eastAsia="方正小标宋简体" w:hAnsi="微软雅黑" w:cs="方正小标宋简体" w:hint="eastAsia"/>
          <w:spacing w:val="-10"/>
          <w:w w:val="90"/>
          <w:sz w:val="36"/>
          <w:szCs w:val="36"/>
        </w:rPr>
        <w:t>湖北技能型人才培养研究中心</w:t>
      </w:r>
    </w:p>
    <w:p w:rsidR="00412DC4" w:rsidRPr="00342D14" w:rsidRDefault="00412DC4" w:rsidP="00412DC4">
      <w:pPr>
        <w:adjustRightInd w:val="0"/>
        <w:snapToGrid w:val="0"/>
        <w:spacing w:line="560" w:lineRule="exact"/>
        <w:jc w:val="center"/>
        <w:rPr>
          <w:rFonts w:ascii="方正小标宋简体" w:eastAsia="方正小标宋简体" w:hAnsi="微软雅黑"/>
          <w:spacing w:val="-20"/>
          <w:w w:val="90"/>
          <w:sz w:val="36"/>
          <w:szCs w:val="36"/>
        </w:rPr>
      </w:pPr>
      <w:r w:rsidRPr="00342D14">
        <w:rPr>
          <w:rFonts w:ascii="方正小标宋简体" w:eastAsia="方正小标宋简体" w:hAnsi="微软雅黑" w:cs="方正小标宋简体"/>
          <w:spacing w:val="-10"/>
          <w:w w:val="90"/>
          <w:sz w:val="36"/>
          <w:szCs w:val="36"/>
        </w:rPr>
        <w:t>2019</w:t>
      </w:r>
      <w:r w:rsidRPr="00342D14">
        <w:rPr>
          <w:rFonts w:ascii="方正小标宋简体" w:eastAsia="方正小标宋简体" w:hAnsi="微软雅黑" w:cs="方正小标宋简体" w:hint="eastAsia"/>
          <w:spacing w:val="-10"/>
          <w:w w:val="90"/>
          <w:sz w:val="36"/>
          <w:szCs w:val="36"/>
        </w:rPr>
        <w:t>年</w:t>
      </w:r>
      <w:r>
        <w:rPr>
          <w:rFonts w:ascii="方正小标宋简体" w:eastAsia="方正小标宋简体" w:hAnsi="微软雅黑" w:cs="方正小标宋简体" w:hint="eastAsia"/>
          <w:spacing w:val="-10"/>
          <w:w w:val="90"/>
          <w:sz w:val="36"/>
          <w:szCs w:val="36"/>
        </w:rPr>
        <w:t>度</w:t>
      </w:r>
      <w:r w:rsidRPr="00342D14">
        <w:rPr>
          <w:rFonts w:ascii="方正小标宋简体" w:eastAsia="方正小标宋简体" w:hAnsi="微软雅黑" w:cs="方正小标宋简体" w:hint="eastAsia"/>
          <w:spacing w:val="-10"/>
          <w:w w:val="90"/>
          <w:sz w:val="36"/>
          <w:szCs w:val="36"/>
        </w:rPr>
        <w:t>党建工作与技术技能人才培养研究课题指南</w:t>
      </w:r>
    </w:p>
    <w:p w:rsidR="00412DC4" w:rsidRPr="00342D14" w:rsidRDefault="00412DC4" w:rsidP="00412DC4">
      <w:pPr>
        <w:adjustRightInd w:val="0"/>
        <w:snapToGrid w:val="0"/>
        <w:spacing w:line="180" w:lineRule="exact"/>
        <w:rPr>
          <w:rFonts w:ascii="仿宋_GB2312" w:eastAsia="仿宋_GB2312" w:hAnsi="宋体" w:cs="仿宋_GB2312"/>
          <w:sz w:val="32"/>
          <w:szCs w:val="32"/>
        </w:rPr>
      </w:pPr>
      <w:r w:rsidRPr="00342D14">
        <w:rPr>
          <w:rFonts w:ascii="仿宋_GB2312" w:eastAsia="仿宋_GB2312" w:hAnsi="宋体" w:cs="仿宋_GB2312"/>
          <w:sz w:val="32"/>
          <w:szCs w:val="32"/>
        </w:rPr>
        <w:t xml:space="preserve">    </w:t>
      </w:r>
    </w:p>
    <w:p w:rsidR="00412DC4" w:rsidRPr="003724E0" w:rsidRDefault="00412DC4" w:rsidP="00412DC4">
      <w:pPr>
        <w:adjustRightInd w:val="0"/>
        <w:snapToGrid w:val="0"/>
        <w:spacing w:line="520" w:lineRule="exact"/>
        <w:ind w:firstLineChars="200" w:firstLine="600"/>
        <w:rPr>
          <w:rFonts w:ascii="仿宋_GB2312" w:eastAsia="仿宋_GB2312" w:hAnsi="仿宋" w:cs="仿宋_GB2312"/>
          <w:sz w:val="30"/>
          <w:szCs w:val="30"/>
        </w:rPr>
      </w:pPr>
      <w:r w:rsidRPr="003724E0">
        <w:rPr>
          <w:rFonts w:ascii="仿宋_GB2312" w:eastAsia="仿宋_GB2312" w:hAnsi="仿宋" w:cs="仿宋_GB2312"/>
          <w:sz w:val="30"/>
          <w:szCs w:val="30"/>
        </w:rPr>
        <w:t>1.</w:t>
      </w:r>
      <w:r w:rsidRPr="003724E0">
        <w:rPr>
          <w:rFonts w:ascii="仿宋_GB2312" w:eastAsia="仿宋_GB2312" w:hAnsi="仿宋" w:cs="仿宋_GB2312" w:hint="eastAsia"/>
          <w:sz w:val="30"/>
          <w:szCs w:val="30"/>
        </w:rPr>
        <w:t>坚持用习近平新时代中国特色社会主义思想铸魂育人体制机制研究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2.</w:t>
      </w:r>
      <w:r w:rsidRPr="003724E0">
        <w:rPr>
          <w:rFonts w:ascii="仿宋_GB2312" w:eastAsia="仿宋_GB2312" w:hAnsi="仿宋" w:cs="仿宋_GB2312" w:hint="eastAsia"/>
          <w:sz w:val="30"/>
          <w:szCs w:val="30"/>
        </w:rPr>
        <w:t>全面推动习近平新时代中国特色社会主义思想进课堂进教材进头脑的创新设计与实施路径研究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3.</w:t>
      </w:r>
      <w:r w:rsidRPr="003724E0">
        <w:rPr>
          <w:rFonts w:ascii="仿宋_GB2312" w:eastAsia="仿宋_GB2312" w:hAnsi="仿宋" w:cs="仿宋_GB2312" w:hint="eastAsia"/>
          <w:sz w:val="30"/>
          <w:szCs w:val="30"/>
        </w:rPr>
        <w:t>增强党内生活的战斗性研究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4</w:t>
      </w:r>
      <w:r w:rsidRPr="003724E0">
        <w:rPr>
          <w:rFonts w:ascii="仿宋_GB2312" w:eastAsia="仿宋_GB2312" w:hAnsi="仿宋" w:cs="仿宋_GB2312" w:hint="eastAsia"/>
          <w:sz w:val="30"/>
          <w:szCs w:val="30"/>
        </w:rPr>
        <w:t>高校基层党组织领导基层治理、推动改革发展研究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5.</w:t>
      </w:r>
      <w:r w:rsidRPr="003724E0">
        <w:rPr>
          <w:rFonts w:ascii="仿宋_GB2312" w:eastAsia="仿宋_GB2312" w:hAnsi="仿宋" w:cs="仿宋_GB2312" w:hint="eastAsia"/>
          <w:sz w:val="30"/>
          <w:szCs w:val="30"/>
        </w:rPr>
        <w:t>全面提升高校基层党建工作质量研究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6.</w:t>
      </w:r>
      <w:r w:rsidRPr="003724E0">
        <w:rPr>
          <w:rFonts w:ascii="仿宋_GB2312" w:eastAsia="仿宋_GB2312" w:hAnsi="仿宋" w:cs="仿宋_GB2312" w:hint="eastAsia"/>
          <w:sz w:val="30"/>
          <w:szCs w:val="30"/>
        </w:rPr>
        <w:t>高校党委在落实全面从严治党主体责任中提升办学治校能力研究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7.</w:t>
      </w:r>
      <w:r w:rsidRPr="003724E0">
        <w:rPr>
          <w:rFonts w:ascii="仿宋_GB2312" w:eastAsia="仿宋_GB2312" w:hAnsi="仿宋" w:cs="仿宋_GB2312" w:hint="eastAsia"/>
          <w:sz w:val="30"/>
          <w:szCs w:val="30"/>
        </w:rPr>
        <w:t>突出政治功能，着力提升高校基层党组织组织力研究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8.</w:t>
      </w:r>
      <w:r w:rsidRPr="003724E0">
        <w:rPr>
          <w:rFonts w:ascii="仿宋_GB2312" w:eastAsia="仿宋_GB2312" w:hAnsi="仿宋" w:cs="仿宋_GB2312" w:hint="eastAsia"/>
          <w:sz w:val="30"/>
          <w:szCs w:val="30"/>
        </w:rPr>
        <w:t>高职学生党员发展和组织管理工作研究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9.</w:t>
      </w:r>
      <w:r w:rsidRPr="003724E0">
        <w:rPr>
          <w:rFonts w:ascii="仿宋_GB2312" w:eastAsia="仿宋_GB2312" w:hAnsi="仿宋" w:cs="仿宋_GB2312" w:hint="eastAsia"/>
          <w:sz w:val="30"/>
          <w:szCs w:val="30"/>
        </w:rPr>
        <w:t>高职院校干部队伍评价机制研究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10.</w:t>
      </w:r>
      <w:r w:rsidRPr="003724E0">
        <w:rPr>
          <w:rFonts w:ascii="仿宋_GB2312" w:eastAsia="仿宋_GB2312" w:hAnsi="仿宋" w:cs="仿宋_GB2312" w:hint="eastAsia"/>
          <w:sz w:val="30"/>
          <w:szCs w:val="30"/>
        </w:rPr>
        <w:t>新时代</w:t>
      </w:r>
      <w:proofErr w:type="gramStart"/>
      <w:r w:rsidRPr="003724E0">
        <w:rPr>
          <w:rFonts w:ascii="仿宋_GB2312" w:eastAsia="仿宋_GB2312" w:hAnsi="仿宋" w:cs="仿宋_GB2312" w:hint="eastAsia"/>
          <w:sz w:val="30"/>
          <w:szCs w:val="30"/>
        </w:rPr>
        <w:t>思政课</w:t>
      </w:r>
      <w:proofErr w:type="gramEnd"/>
      <w:r w:rsidRPr="003724E0">
        <w:rPr>
          <w:rFonts w:ascii="仿宋_GB2312" w:eastAsia="仿宋_GB2312" w:hAnsi="仿宋" w:cs="仿宋_GB2312" w:hint="eastAsia"/>
          <w:sz w:val="30"/>
          <w:szCs w:val="30"/>
        </w:rPr>
        <w:t>建设研究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11.</w:t>
      </w:r>
      <w:r w:rsidRPr="003724E0">
        <w:rPr>
          <w:rFonts w:ascii="仿宋_GB2312" w:eastAsia="仿宋_GB2312" w:hAnsi="仿宋" w:cs="仿宋_GB2312" w:hint="eastAsia"/>
          <w:sz w:val="30"/>
          <w:szCs w:val="30"/>
        </w:rPr>
        <w:t>新时代学校意识形态工作的问题与对策研究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12.</w:t>
      </w:r>
      <w:r w:rsidRPr="003724E0">
        <w:rPr>
          <w:rFonts w:ascii="仿宋_GB2312" w:eastAsia="仿宋_GB2312" w:hAnsi="仿宋" w:cs="仿宋_GB2312" w:hint="eastAsia"/>
          <w:sz w:val="30"/>
          <w:szCs w:val="30"/>
        </w:rPr>
        <w:t>学校</w:t>
      </w:r>
      <w:proofErr w:type="gramStart"/>
      <w:r w:rsidRPr="003724E0">
        <w:rPr>
          <w:rFonts w:ascii="仿宋_GB2312" w:eastAsia="仿宋_GB2312" w:hAnsi="仿宋" w:cs="仿宋_GB2312" w:hint="eastAsia"/>
          <w:sz w:val="30"/>
          <w:szCs w:val="30"/>
        </w:rPr>
        <w:t>思政课</w:t>
      </w:r>
      <w:proofErr w:type="gramEnd"/>
      <w:r w:rsidRPr="003724E0">
        <w:rPr>
          <w:rFonts w:ascii="仿宋_GB2312" w:eastAsia="仿宋_GB2312" w:hAnsi="仿宋" w:cs="仿宋_GB2312" w:hint="eastAsia"/>
          <w:sz w:val="30"/>
          <w:szCs w:val="30"/>
        </w:rPr>
        <w:t>与培育和</w:t>
      </w:r>
      <w:proofErr w:type="gramStart"/>
      <w:r w:rsidRPr="003724E0">
        <w:rPr>
          <w:rFonts w:ascii="仿宋_GB2312" w:eastAsia="仿宋_GB2312" w:hAnsi="仿宋" w:cs="仿宋_GB2312" w:hint="eastAsia"/>
          <w:sz w:val="30"/>
          <w:szCs w:val="30"/>
        </w:rPr>
        <w:t>践行</w:t>
      </w:r>
      <w:proofErr w:type="gramEnd"/>
      <w:r w:rsidRPr="003724E0">
        <w:rPr>
          <w:rFonts w:ascii="仿宋_GB2312" w:eastAsia="仿宋_GB2312" w:hAnsi="仿宋" w:cs="仿宋_GB2312" w:hint="eastAsia"/>
          <w:sz w:val="30"/>
          <w:szCs w:val="30"/>
        </w:rPr>
        <w:t>社会主义核心价值观研究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13.</w:t>
      </w:r>
      <w:proofErr w:type="gramStart"/>
      <w:r w:rsidRPr="003724E0">
        <w:rPr>
          <w:rFonts w:ascii="仿宋_GB2312" w:eastAsia="仿宋_GB2312" w:hAnsi="仿宋" w:cs="仿宋_GB2312" w:hint="eastAsia"/>
          <w:sz w:val="30"/>
          <w:szCs w:val="30"/>
        </w:rPr>
        <w:t>思政课</w:t>
      </w:r>
      <w:proofErr w:type="gramEnd"/>
      <w:r w:rsidRPr="003724E0">
        <w:rPr>
          <w:rFonts w:ascii="仿宋_GB2312" w:eastAsia="仿宋_GB2312" w:hAnsi="仿宋" w:cs="仿宋_GB2312" w:hint="eastAsia"/>
          <w:sz w:val="30"/>
          <w:szCs w:val="30"/>
        </w:rPr>
        <w:t>在落实立德树人根本任务中的地位和作用研究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14.</w:t>
      </w:r>
      <w:r w:rsidRPr="003724E0">
        <w:rPr>
          <w:rFonts w:ascii="仿宋_GB2312" w:eastAsia="仿宋_GB2312" w:hAnsi="仿宋" w:cs="仿宋_GB2312" w:hint="eastAsia"/>
          <w:sz w:val="30"/>
          <w:szCs w:val="30"/>
        </w:rPr>
        <w:t>办好</w:t>
      </w:r>
      <w:proofErr w:type="gramStart"/>
      <w:r w:rsidRPr="003724E0">
        <w:rPr>
          <w:rFonts w:ascii="仿宋_GB2312" w:eastAsia="仿宋_GB2312" w:hAnsi="仿宋" w:cs="仿宋_GB2312" w:hint="eastAsia"/>
          <w:sz w:val="30"/>
          <w:szCs w:val="30"/>
        </w:rPr>
        <w:t>思政课</w:t>
      </w:r>
      <w:proofErr w:type="gramEnd"/>
      <w:r w:rsidRPr="003724E0">
        <w:rPr>
          <w:rFonts w:ascii="仿宋_GB2312" w:eastAsia="仿宋_GB2312" w:hAnsi="仿宋" w:cs="仿宋_GB2312" w:hint="eastAsia"/>
          <w:sz w:val="30"/>
          <w:szCs w:val="30"/>
        </w:rPr>
        <w:t>与增强“四个自信”研究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15.</w:t>
      </w:r>
      <w:r w:rsidRPr="003724E0">
        <w:rPr>
          <w:rFonts w:ascii="仿宋_GB2312" w:eastAsia="仿宋_GB2312" w:hAnsi="仿宋" w:cs="仿宋_GB2312" w:hint="eastAsia"/>
          <w:sz w:val="30"/>
          <w:szCs w:val="30"/>
        </w:rPr>
        <w:t>新时代大学生对</w:t>
      </w:r>
      <w:proofErr w:type="gramStart"/>
      <w:r w:rsidRPr="003724E0">
        <w:rPr>
          <w:rFonts w:ascii="仿宋_GB2312" w:eastAsia="仿宋_GB2312" w:hAnsi="仿宋" w:cs="仿宋_GB2312" w:hint="eastAsia"/>
          <w:sz w:val="30"/>
          <w:szCs w:val="30"/>
        </w:rPr>
        <w:t>思政课</w:t>
      </w:r>
      <w:proofErr w:type="gramEnd"/>
      <w:r w:rsidRPr="003724E0">
        <w:rPr>
          <w:rFonts w:ascii="仿宋_GB2312" w:eastAsia="仿宋_GB2312" w:hAnsi="仿宋" w:cs="仿宋_GB2312" w:hint="eastAsia"/>
          <w:sz w:val="30"/>
          <w:szCs w:val="30"/>
        </w:rPr>
        <w:t>的评价和认同状况研究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16.</w:t>
      </w:r>
      <w:r w:rsidRPr="003724E0">
        <w:rPr>
          <w:rFonts w:ascii="仿宋_GB2312" w:eastAsia="仿宋_GB2312" w:hAnsi="仿宋" w:cs="仿宋_GB2312" w:hint="eastAsia"/>
          <w:sz w:val="30"/>
          <w:szCs w:val="30"/>
        </w:rPr>
        <w:t>增强</w:t>
      </w:r>
      <w:proofErr w:type="gramStart"/>
      <w:r w:rsidRPr="003724E0">
        <w:rPr>
          <w:rFonts w:ascii="仿宋_GB2312" w:eastAsia="仿宋_GB2312" w:hAnsi="仿宋" w:cs="仿宋_GB2312" w:hint="eastAsia"/>
          <w:sz w:val="30"/>
          <w:szCs w:val="30"/>
        </w:rPr>
        <w:t>思政课</w:t>
      </w:r>
      <w:proofErr w:type="gramEnd"/>
      <w:r w:rsidRPr="003724E0">
        <w:rPr>
          <w:rFonts w:ascii="仿宋_GB2312" w:eastAsia="仿宋_GB2312" w:hAnsi="仿宋" w:cs="仿宋_GB2312" w:hint="eastAsia"/>
          <w:sz w:val="30"/>
          <w:szCs w:val="30"/>
        </w:rPr>
        <w:t>的思想性、理论性和亲和力、针对性研究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17.</w:t>
      </w:r>
      <w:r w:rsidRPr="003724E0">
        <w:rPr>
          <w:rFonts w:ascii="仿宋_GB2312" w:eastAsia="仿宋_GB2312" w:hAnsi="仿宋" w:cs="仿宋_GB2312" w:hint="eastAsia"/>
          <w:sz w:val="30"/>
          <w:szCs w:val="30"/>
        </w:rPr>
        <w:t>新时代学校</w:t>
      </w:r>
      <w:proofErr w:type="gramStart"/>
      <w:r w:rsidRPr="003724E0">
        <w:rPr>
          <w:rFonts w:ascii="仿宋_GB2312" w:eastAsia="仿宋_GB2312" w:hAnsi="仿宋" w:cs="仿宋_GB2312" w:hint="eastAsia"/>
          <w:sz w:val="30"/>
          <w:szCs w:val="30"/>
        </w:rPr>
        <w:t>思政课知</w:t>
      </w:r>
      <w:proofErr w:type="gramEnd"/>
      <w:r w:rsidRPr="003724E0">
        <w:rPr>
          <w:rFonts w:ascii="仿宋_GB2312" w:eastAsia="仿宋_GB2312" w:hAnsi="仿宋" w:cs="仿宋_GB2312" w:hint="eastAsia"/>
          <w:sz w:val="30"/>
          <w:szCs w:val="30"/>
        </w:rPr>
        <w:t>行合一模式研究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18.</w:t>
      </w:r>
      <w:proofErr w:type="gramStart"/>
      <w:r w:rsidRPr="003724E0">
        <w:rPr>
          <w:rFonts w:ascii="仿宋_GB2312" w:eastAsia="仿宋_GB2312" w:hAnsi="仿宋" w:cs="仿宋_GB2312" w:hint="eastAsia"/>
          <w:sz w:val="30"/>
          <w:szCs w:val="30"/>
        </w:rPr>
        <w:t>思政课线</w:t>
      </w:r>
      <w:proofErr w:type="gramEnd"/>
      <w:r w:rsidRPr="003724E0">
        <w:rPr>
          <w:rFonts w:ascii="仿宋_GB2312" w:eastAsia="仿宋_GB2312" w:hAnsi="仿宋" w:cs="仿宋_GB2312" w:hint="eastAsia"/>
          <w:sz w:val="30"/>
          <w:szCs w:val="30"/>
        </w:rPr>
        <w:t>上线下混合教学模式与效果研究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lastRenderedPageBreak/>
        <w:t>19.</w:t>
      </w:r>
      <w:r w:rsidRPr="003724E0">
        <w:rPr>
          <w:rFonts w:ascii="仿宋_GB2312" w:eastAsia="仿宋_GB2312" w:hAnsi="仿宋" w:cs="仿宋_GB2312" w:hint="eastAsia"/>
          <w:sz w:val="30"/>
          <w:szCs w:val="30"/>
        </w:rPr>
        <w:t>新媒体与高校</w:t>
      </w:r>
      <w:proofErr w:type="gramStart"/>
      <w:r w:rsidRPr="003724E0">
        <w:rPr>
          <w:rFonts w:ascii="仿宋_GB2312" w:eastAsia="仿宋_GB2312" w:hAnsi="仿宋" w:cs="仿宋_GB2312" w:hint="eastAsia"/>
          <w:sz w:val="30"/>
          <w:szCs w:val="30"/>
        </w:rPr>
        <w:t>思政课</w:t>
      </w:r>
      <w:proofErr w:type="gramEnd"/>
      <w:r w:rsidRPr="003724E0">
        <w:rPr>
          <w:rFonts w:ascii="仿宋_GB2312" w:eastAsia="仿宋_GB2312" w:hAnsi="仿宋" w:cs="仿宋_GB2312" w:hint="eastAsia"/>
          <w:sz w:val="30"/>
          <w:szCs w:val="30"/>
        </w:rPr>
        <w:t>教育教学实践研究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20.</w:t>
      </w:r>
      <w:r w:rsidRPr="003724E0">
        <w:rPr>
          <w:rFonts w:ascii="仿宋_GB2312" w:eastAsia="仿宋_GB2312" w:hAnsi="仿宋" w:cs="仿宋_GB2312" w:hint="eastAsia"/>
          <w:sz w:val="30"/>
          <w:szCs w:val="30"/>
        </w:rPr>
        <w:t>高校</w:t>
      </w:r>
      <w:proofErr w:type="gramStart"/>
      <w:r w:rsidRPr="003724E0">
        <w:rPr>
          <w:rFonts w:ascii="仿宋_GB2312" w:eastAsia="仿宋_GB2312" w:hAnsi="仿宋" w:cs="仿宋_GB2312" w:hint="eastAsia"/>
          <w:sz w:val="30"/>
          <w:szCs w:val="30"/>
        </w:rPr>
        <w:t>思政课评价</w:t>
      </w:r>
      <w:proofErr w:type="gramEnd"/>
      <w:r w:rsidRPr="003724E0">
        <w:rPr>
          <w:rFonts w:ascii="仿宋_GB2312" w:eastAsia="仿宋_GB2312" w:hAnsi="仿宋" w:cs="仿宋_GB2312" w:hint="eastAsia"/>
          <w:sz w:val="30"/>
          <w:szCs w:val="30"/>
        </w:rPr>
        <w:t>和支持体系研究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21.</w:t>
      </w:r>
      <w:proofErr w:type="gramStart"/>
      <w:r w:rsidRPr="003724E0">
        <w:rPr>
          <w:rFonts w:ascii="仿宋_GB2312" w:eastAsia="仿宋_GB2312" w:hAnsi="仿宋" w:cs="仿宋_GB2312" w:hint="eastAsia"/>
          <w:sz w:val="30"/>
          <w:szCs w:val="30"/>
        </w:rPr>
        <w:t>思政课</w:t>
      </w:r>
      <w:proofErr w:type="gramEnd"/>
      <w:r w:rsidRPr="003724E0">
        <w:rPr>
          <w:rFonts w:ascii="仿宋_GB2312" w:eastAsia="仿宋_GB2312" w:hAnsi="仿宋" w:cs="仿宋_GB2312" w:hint="eastAsia"/>
          <w:sz w:val="30"/>
          <w:szCs w:val="30"/>
        </w:rPr>
        <w:t>教师素质研究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22.</w:t>
      </w:r>
      <w:r w:rsidRPr="003724E0">
        <w:rPr>
          <w:rFonts w:ascii="仿宋_GB2312" w:eastAsia="仿宋_GB2312" w:hAnsi="仿宋" w:cs="仿宋_GB2312" w:hint="eastAsia"/>
          <w:sz w:val="30"/>
          <w:szCs w:val="30"/>
        </w:rPr>
        <w:t>新时代高校</w:t>
      </w:r>
      <w:proofErr w:type="gramStart"/>
      <w:r w:rsidRPr="003724E0">
        <w:rPr>
          <w:rFonts w:ascii="仿宋_GB2312" w:eastAsia="仿宋_GB2312" w:hAnsi="仿宋" w:cs="仿宋_GB2312" w:hint="eastAsia"/>
          <w:sz w:val="30"/>
          <w:szCs w:val="30"/>
        </w:rPr>
        <w:t>思政课</w:t>
      </w:r>
      <w:proofErr w:type="gramEnd"/>
      <w:r w:rsidRPr="003724E0">
        <w:rPr>
          <w:rFonts w:ascii="仿宋_GB2312" w:eastAsia="仿宋_GB2312" w:hAnsi="仿宋" w:cs="仿宋_GB2312" w:hint="eastAsia"/>
          <w:sz w:val="30"/>
          <w:szCs w:val="30"/>
        </w:rPr>
        <w:t>教师人才队伍建设研究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23.</w:t>
      </w:r>
      <w:r w:rsidRPr="003724E0">
        <w:rPr>
          <w:rFonts w:ascii="仿宋_GB2312" w:eastAsia="仿宋_GB2312" w:hAnsi="仿宋" w:cs="仿宋_GB2312" w:hint="eastAsia"/>
          <w:sz w:val="30"/>
          <w:szCs w:val="30"/>
        </w:rPr>
        <w:t>高校优秀</w:t>
      </w:r>
      <w:proofErr w:type="gramStart"/>
      <w:r w:rsidRPr="003724E0">
        <w:rPr>
          <w:rFonts w:ascii="仿宋_GB2312" w:eastAsia="仿宋_GB2312" w:hAnsi="仿宋" w:cs="仿宋_GB2312" w:hint="eastAsia"/>
          <w:sz w:val="30"/>
          <w:szCs w:val="30"/>
        </w:rPr>
        <w:t>思政课</w:t>
      </w:r>
      <w:proofErr w:type="gramEnd"/>
      <w:r w:rsidRPr="003724E0">
        <w:rPr>
          <w:rFonts w:ascii="仿宋_GB2312" w:eastAsia="仿宋_GB2312" w:hAnsi="仿宋" w:cs="仿宋_GB2312" w:hint="eastAsia"/>
          <w:sz w:val="30"/>
          <w:szCs w:val="30"/>
        </w:rPr>
        <w:t>教师培育机制创新研究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24.</w:t>
      </w:r>
      <w:r w:rsidRPr="003724E0">
        <w:rPr>
          <w:rFonts w:ascii="仿宋_GB2312" w:eastAsia="仿宋_GB2312" w:hAnsi="仿宋" w:cs="仿宋_GB2312" w:hint="eastAsia"/>
          <w:sz w:val="30"/>
          <w:szCs w:val="30"/>
        </w:rPr>
        <w:t>增强学校各类课程与</w:t>
      </w:r>
      <w:proofErr w:type="gramStart"/>
      <w:r w:rsidRPr="003724E0">
        <w:rPr>
          <w:rFonts w:ascii="仿宋_GB2312" w:eastAsia="仿宋_GB2312" w:hAnsi="仿宋" w:cs="仿宋_GB2312" w:hint="eastAsia"/>
          <w:sz w:val="30"/>
          <w:szCs w:val="30"/>
        </w:rPr>
        <w:t>思政课</w:t>
      </w:r>
      <w:proofErr w:type="gramEnd"/>
      <w:r w:rsidRPr="003724E0">
        <w:rPr>
          <w:rFonts w:ascii="仿宋_GB2312" w:eastAsia="仿宋_GB2312" w:hAnsi="仿宋" w:cs="仿宋_GB2312" w:hint="eastAsia"/>
          <w:sz w:val="30"/>
          <w:szCs w:val="30"/>
        </w:rPr>
        <w:t>建设的协同效应研究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25.</w:t>
      </w:r>
      <w:r w:rsidRPr="003724E0">
        <w:rPr>
          <w:rFonts w:ascii="仿宋_GB2312" w:eastAsia="仿宋_GB2312" w:hAnsi="仿宋" w:cs="仿宋_GB2312" w:hint="eastAsia"/>
          <w:sz w:val="30"/>
          <w:szCs w:val="30"/>
        </w:rPr>
        <w:t>民办高校办好</w:t>
      </w:r>
      <w:proofErr w:type="gramStart"/>
      <w:r w:rsidRPr="003724E0">
        <w:rPr>
          <w:rFonts w:ascii="仿宋_GB2312" w:eastAsia="仿宋_GB2312" w:hAnsi="仿宋" w:cs="仿宋_GB2312" w:hint="eastAsia"/>
          <w:sz w:val="30"/>
          <w:szCs w:val="30"/>
        </w:rPr>
        <w:t>思政课</w:t>
      </w:r>
      <w:proofErr w:type="gramEnd"/>
      <w:r w:rsidRPr="003724E0">
        <w:rPr>
          <w:rFonts w:ascii="仿宋_GB2312" w:eastAsia="仿宋_GB2312" w:hAnsi="仿宋" w:cs="仿宋_GB2312" w:hint="eastAsia"/>
          <w:sz w:val="30"/>
          <w:szCs w:val="30"/>
        </w:rPr>
        <w:t>研究</w:t>
      </w:r>
    </w:p>
    <w:p w:rsidR="00412DC4" w:rsidRPr="003724E0" w:rsidRDefault="00412DC4" w:rsidP="00412DC4">
      <w:pPr>
        <w:adjustRightInd w:val="0"/>
        <w:snapToGrid w:val="0"/>
        <w:spacing w:line="520" w:lineRule="exact"/>
        <w:ind w:firstLineChars="200" w:firstLine="600"/>
        <w:rPr>
          <w:rFonts w:ascii="仿宋_GB2312" w:eastAsia="仿宋_GB2312" w:hAnsi="宋体"/>
          <w:sz w:val="30"/>
          <w:szCs w:val="30"/>
        </w:rPr>
      </w:pPr>
      <w:r w:rsidRPr="003724E0">
        <w:rPr>
          <w:rFonts w:ascii="仿宋_GB2312" w:eastAsia="仿宋_GB2312" w:hAnsi="仿宋" w:cs="仿宋_GB2312"/>
          <w:sz w:val="30"/>
          <w:szCs w:val="30"/>
        </w:rPr>
        <w:t>26.</w:t>
      </w:r>
      <w:proofErr w:type="gramStart"/>
      <w:r w:rsidRPr="003724E0">
        <w:rPr>
          <w:rFonts w:ascii="仿宋_GB2312" w:eastAsia="仿宋_GB2312" w:hAnsi="仿宋" w:cs="仿宋_GB2312" w:hint="eastAsia"/>
          <w:sz w:val="30"/>
          <w:szCs w:val="30"/>
        </w:rPr>
        <w:t>健全德技并</w:t>
      </w:r>
      <w:proofErr w:type="gramEnd"/>
      <w:r w:rsidRPr="003724E0">
        <w:rPr>
          <w:rFonts w:ascii="仿宋_GB2312" w:eastAsia="仿宋_GB2312" w:hAnsi="仿宋" w:cs="仿宋_GB2312" w:hint="eastAsia"/>
          <w:sz w:val="30"/>
          <w:szCs w:val="30"/>
        </w:rPr>
        <w:t>修、工学结合的育人机制研究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27.</w:t>
      </w:r>
      <w:r w:rsidRPr="003724E0">
        <w:rPr>
          <w:rFonts w:ascii="仿宋_GB2312" w:eastAsia="仿宋_GB2312" w:hAnsi="仿宋" w:cs="仿宋_GB2312" w:hint="eastAsia"/>
          <w:sz w:val="30"/>
          <w:szCs w:val="30"/>
        </w:rPr>
        <w:t>高水平专业化产教融合实训基地内涵、机制、路径研究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28.1+X</w:t>
      </w:r>
      <w:r w:rsidRPr="003724E0">
        <w:rPr>
          <w:rFonts w:ascii="仿宋_GB2312" w:eastAsia="仿宋_GB2312" w:hAnsi="仿宋" w:cs="仿宋_GB2312" w:hint="eastAsia"/>
          <w:sz w:val="30"/>
          <w:szCs w:val="30"/>
        </w:rPr>
        <w:t>证书实施路径和策略研究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29.</w:t>
      </w:r>
      <w:r w:rsidRPr="003724E0">
        <w:rPr>
          <w:rFonts w:ascii="仿宋_GB2312" w:eastAsia="仿宋_GB2312" w:hAnsi="仿宋" w:cs="仿宋_GB2312" w:hint="eastAsia"/>
          <w:sz w:val="30"/>
          <w:szCs w:val="30"/>
        </w:rPr>
        <w:t>“双高计划”项目绩效评价机制研究</w:t>
      </w:r>
    </w:p>
    <w:p w:rsidR="00412DC4" w:rsidRPr="003724E0" w:rsidRDefault="00412DC4" w:rsidP="00412DC4">
      <w:pPr>
        <w:adjustRightInd w:val="0"/>
        <w:snapToGrid w:val="0"/>
        <w:spacing w:line="520" w:lineRule="exact"/>
        <w:ind w:firstLineChars="200" w:firstLine="600"/>
        <w:rPr>
          <w:rFonts w:ascii="仿宋_GB2312" w:eastAsia="仿宋_GB2312" w:hAnsi="仿宋"/>
          <w:sz w:val="30"/>
          <w:szCs w:val="30"/>
        </w:rPr>
      </w:pPr>
      <w:r w:rsidRPr="003724E0">
        <w:rPr>
          <w:rFonts w:ascii="仿宋_GB2312" w:eastAsia="仿宋_GB2312" w:hAnsi="仿宋" w:cs="仿宋_GB2312"/>
          <w:sz w:val="30"/>
          <w:szCs w:val="30"/>
        </w:rPr>
        <w:t>30.</w:t>
      </w:r>
      <w:r w:rsidRPr="003724E0">
        <w:rPr>
          <w:rFonts w:ascii="仿宋_GB2312" w:eastAsia="仿宋_GB2312" w:hAnsi="仿宋" w:cs="仿宋_GB2312" w:hint="eastAsia"/>
          <w:sz w:val="30"/>
          <w:szCs w:val="30"/>
        </w:rPr>
        <w:t>围绕党建工作与技术技能人才培养自拟课题</w:t>
      </w:r>
    </w:p>
    <w:p w:rsidR="00412DC4" w:rsidRPr="003724E0" w:rsidRDefault="00412DC4" w:rsidP="00412DC4">
      <w:pPr>
        <w:adjustRightInd w:val="0"/>
        <w:snapToGrid w:val="0"/>
        <w:spacing w:line="520" w:lineRule="exact"/>
        <w:rPr>
          <w:rFonts w:ascii="仿宋_GB2312" w:eastAsia="仿宋_GB2312" w:hAnsi="仿宋"/>
          <w:sz w:val="30"/>
          <w:szCs w:val="30"/>
        </w:rPr>
      </w:pPr>
    </w:p>
    <w:p w:rsidR="00412DC4" w:rsidRPr="003724E0" w:rsidRDefault="00412DC4" w:rsidP="00412DC4">
      <w:pPr>
        <w:adjustRightInd w:val="0"/>
        <w:snapToGrid w:val="0"/>
        <w:spacing w:line="520" w:lineRule="exact"/>
        <w:rPr>
          <w:rFonts w:ascii="仿宋_GB2312" w:eastAsia="仿宋_GB2312" w:hAnsi="宋体"/>
          <w:sz w:val="30"/>
          <w:szCs w:val="30"/>
        </w:rPr>
      </w:pPr>
    </w:p>
    <w:p w:rsidR="00412DC4" w:rsidRPr="003724E0" w:rsidRDefault="00412DC4" w:rsidP="00412DC4">
      <w:pPr>
        <w:adjustRightInd w:val="0"/>
        <w:snapToGrid w:val="0"/>
        <w:spacing w:line="520" w:lineRule="exact"/>
        <w:rPr>
          <w:rFonts w:ascii="仿宋_GB2312" w:eastAsia="仿宋_GB2312" w:hAnsi="宋体"/>
          <w:sz w:val="30"/>
          <w:szCs w:val="30"/>
        </w:rPr>
      </w:pPr>
    </w:p>
    <w:p w:rsidR="00412DC4" w:rsidRPr="003724E0" w:rsidRDefault="00412DC4" w:rsidP="00412DC4">
      <w:pPr>
        <w:adjustRightInd w:val="0"/>
        <w:snapToGrid w:val="0"/>
        <w:spacing w:line="520" w:lineRule="exact"/>
        <w:rPr>
          <w:rFonts w:ascii="仿宋_GB2312" w:eastAsia="仿宋_GB2312" w:hAnsi="宋体"/>
          <w:sz w:val="30"/>
          <w:szCs w:val="30"/>
        </w:rPr>
      </w:pPr>
    </w:p>
    <w:p w:rsidR="00412DC4" w:rsidRPr="003724E0" w:rsidRDefault="00412DC4" w:rsidP="00412DC4">
      <w:pPr>
        <w:adjustRightInd w:val="0"/>
        <w:snapToGrid w:val="0"/>
        <w:spacing w:line="520" w:lineRule="exact"/>
        <w:rPr>
          <w:rFonts w:ascii="仿宋_GB2312" w:eastAsia="仿宋_GB2312" w:hAnsi="宋体"/>
          <w:sz w:val="30"/>
          <w:szCs w:val="30"/>
        </w:rPr>
      </w:pPr>
    </w:p>
    <w:p w:rsidR="00412DC4" w:rsidRPr="003724E0" w:rsidRDefault="00412DC4" w:rsidP="00412DC4">
      <w:pPr>
        <w:adjustRightInd w:val="0"/>
        <w:snapToGrid w:val="0"/>
        <w:spacing w:line="520" w:lineRule="exact"/>
        <w:rPr>
          <w:rFonts w:ascii="仿宋_GB2312" w:eastAsia="仿宋_GB2312" w:hAnsi="宋体"/>
          <w:sz w:val="30"/>
          <w:szCs w:val="30"/>
        </w:rPr>
      </w:pPr>
    </w:p>
    <w:p w:rsidR="00412DC4" w:rsidRPr="003724E0" w:rsidRDefault="00412DC4" w:rsidP="00412DC4">
      <w:pPr>
        <w:adjustRightInd w:val="0"/>
        <w:snapToGrid w:val="0"/>
        <w:spacing w:line="520" w:lineRule="exact"/>
        <w:rPr>
          <w:rFonts w:ascii="仿宋_GB2312" w:eastAsia="仿宋_GB2312" w:hAnsi="宋体"/>
          <w:sz w:val="30"/>
          <w:szCs w:val="30"/>
        </w:rPr>
      </w:pPr>
    </w:p>
    <w:p w:rsidR="00412DC4" w:rsidRPr="00342D14" w:rsidRDefault="00412DC4" w:rsidP="00412DC4">
      <w:pPr>
        <w:adjustRightInd w:val="0"/>
        <w:snapToGrid w:val="0"/>
        <w:spacing w:line="540" w:lineRule="exact"/>
        <w:rPr>
          <w:rFonts w:ascii="仿宋_GB2312" w:eastAsia="仿宋_GB2312" w:hAnsi="宋体"/>
          <w:sz w:val="32"/>
          <w:szCs w:val="32"/>
        </w:rPr>
      </w:pPr>
    </w:p>
    <w:p w:rsidR="00412DC4" w:rsidRPr="00342D14" w:rsidRDefault="00412DC4" w:rsidP="00412DC4">
      <w:pPr>
        <w:adjustRightInd w:val="0"/>
        <w:snapToGrid w:val="0"/>
        <w:spacing w:line="540" w:lineRule="exact"/>
        <w:rPr>
          <w:rFonts w:ascii="仿宋_GB2312" w:eastAsia="仿宋_GB2312" w:hAnsi="宋体"/>
          <w:sz w:val="32"/>
          <w:szCs w:val="32"/>
        </w:rPr>
      </w:pPr>
    </w:p>
    <w:p w:rsidR="00412DC4" w:rsidRPr="00342D14" w:rsidRDefault="00412DC4" w:rsidP="00412DC4">
      <w:pPr>
        <w:adjustRightInd w:val="0"/>
        <w:snapToGrid w:val="0"/>
        <w:spacing w:line="540" w:lineRule="exact"/>
        <w:rPr>
          <w:rFonts w:ascii="仿宋_GB2312" w:eastAsia="仿宋_GB2312" w:hAnsi="宋体"/>
          <w:sz w:val="32"/>
          <w:szCs w:val="32"/>
        </w:rPr>
      </w:pPr>
    </w:p>
    <w:p w:rsidR="00412DC4" w:rsidRPr="00342D14" w:rsidRDefault="00412DC4" w:rsidP="00412DC4">
      <w:pPr>
        <w:adjustRightInd w:val="0"/>
        <w:snapToGrid w:val="0"/>
        <w:spacing w:line="540" w:lineRule="exact"/>
        <w:rPr>
          <w:rFonts w:ascii="仿宋_GB2312" w:eastAsia="仿宋_GB2312" w:hAnsi="宋体"/>
          <w:sz w:val="32"/>
          <w:szCs w:val="32"/>
        </w:rPr>
      </w:pPr>
    </w:p>
    <w:p w:rsidR="00412DC4" w:rsidRPr="00342D14" w:rsidRDefault="00412DC4" w:rsidP="00412DC4">
      <w:pPr>
        <w:adjustRightInd w:val="0"/>
        <w:snapToGrid w:val="0"/>
        <w:spacing w:line="540" w:lineRule="exact"/>
        <w:rPr>
          <w:rFonts w:ascii="仿宋_GB2312" w:eastAsia="仿宋_GB2312" w:hAnsi="宋体"/>
          <w:sz w:val="32"/>
          <w:szCs w:val="32"/>
        </w:rPr>
      </w:pPr>
    </w:p>
    <w:p w:rsidR="00412DC4" w:rsidRDefault="00412DC4" w:rsidP="00412DC4">
      <w:pPr>
        <w:adjustRightInd w:val="0"/>
        <w:snapToGrid w:val="0"/>
        <w:spacing w:line="540" w:lineRule="exact"/>
        <w:rPr>
          <w:rFonts w:ascii="仿宋_GB2312" w:eastAsia="仿宋_GB2312" w:hAnsi="宋体"/>
          <w:sz w:val="32"/>
          <w:szCs w:val="32"/>
        </w:rPr>
      </w:pPr>
    </w:p>
    <w:p w:rsidR="00412DC4" w:rsidRDefault="00412DC4" w:rsidP="00412DC4">
      <w:pPr>
        <w:adjustRightInd w:val="0"/>
        <w:snapToGrid w:val="0"/>
        <w:spacing w:line="540" w:lineRule="exact"/>
        <w:rPr>
          <w:rFonts w:ascii="仿宋_GB2312" w:eastAsia="仿宋_GB2312" w:hAnsi="宋体"/>
          <w:sz w:val="32"/>
          <w:szCs w:val="32"/>
        </w:rPr>
      </w:pPr>
    </w:p>
    <w:p w:rsidR="00412DC4" w:rsidRPr="00E915AF" w:rsidRDefault="00412DC4" w:rsidP="00412DC4">
      <w:pPr>
        <w:adjustRightInd w:val="0"/>
        <w:snapToGrid w:val="0"/>
        <w:spacing w:line="540" w:lineRule="exact"/>
        <w:rPr>
          <w:rFonts w:ascii="黑体" w:eastAsia="黑体" w:hAnsi="黑体"/>
          <w:sz w:val="32"/>
          <w:szCs w:val="32"/>
        </w:rPr>
      </w:pPr>
      <w:bookmarkStart w:id="0" w:name="_GoBack"/>
      <w:r w:rsidRPr="00E915AF">
        <w:rPr>
          <w:rFonts w:ascii="黑体" w:eastAsia="黑体" w:hAnsi="黑体" w:cs="仿宋_GB2312" w:hint="eastAsia"/>
          <w:sz w:val="32"/>
          <w:szCs w:val="32"/>
        </w:rPr>
        <w:lastRenderedPageBreak/>
        <w:t>附件</w:t>
      </w:r>
      <w:r w:rsidRPr="00E915AF">
        <w:rPr>
          <w:rFonts w:ascii="黑体" w:eastAsia="黑体" w:hAnsi="黑体" w:cs="仿宋_GB2312"/>
          <w:sz w:val="32"/>
          <w:szCs w:val="32"/>
        </w:rPr>
        <w:t>2</w:t>
      </w:r>
      <w:r w:rsidRPr="00E915AF">
        <w:rPr>
          <w:rFonts w:ascii="黑体" w:eastAsia="黑体" w:hAnsi="黑体" w:cs="仿宋_GB2312" w:hint="eastAsia"/>
          <w:sz w:val="32"/>
          <w:szCs w:val="32"/>
        </w:rPr>
        <w:t>：</w:t>
      </w:r>
    </w:p>
    <w:bookmarkEnd w:id="0"/>
    <w:p w:rsidR="00412DC4" w:rsidRPr="00412DC4" w:rsidRDefault="00412DC4" w:rsidP="00412DC4">
      <w:pPr>
        <w:adjustRightInd w:val="0"/>
        <w:snapToGrid w:val="0"/>
        <w:spacing w:line="560" w:lineRule="exact"/>
        <w:jc w:val="center"/>
        <w:rPr>
          <w:rFonts w:ascii="方正小标宋简体" w:eastAsia="方正小标宋简体" w:hAnsi="微软雅黑" w:cs="方正小标宋简体"/>
          <w:spacing w:val="-10"/>
          <w:w w:val="90"/>
          <w:sz w:val="36"/>
          <w:szCs w:val="36"/>
        </w:rPr>
      </w:pPr>
      <w:r w:rsidRPr="00412DC4">
        <w:rPr>
          <w:rFonts w:ascii="方正小标宋简体" w:eastAsia="方正小标宋简体" w:hAnsi="微软雅黑" w:cs="方正小标宋简体" w:hint="eastAsia"/>
          <w:spacing w:val="-10"/>
          <w:w w:val="90"/>
          <w:sz w:val="36"/>
          <w:szCs w:val="36"/>
        </w:rPr>
        <w:t>湖北省高校党建研究会高职高专分会</w:t>
      </w:r>
    </w:p>
    <w:p w:rsidR="00412DC4" w:rsidRPr="00412DC4" w:rsidRDefault="00412DC4" w:rsidP="00412DC4">
      <w:pPr>
        <w:adjustRightInd w:val="0"/>
        <w:snapToGrid w:val="0"/>
        <w:spacing w:line="560" w:lineRule="exact"/>
        <w:jc w:val="center"/>
        <w:rPr>
          <w:rFonts w:ascii="方正小标宋简体" w:eastAsia="方正小标宋简体" w:hAnsi="微软雅黑" w:cs="方正小标宋简体"/>
          <w:spacing w:val="-10"/>
          <w:w w:val="90"/>
          <w:sz w:val="36"/>
          <w:szCs w:val="36"/>
        </w:rPr>
      </w:pPr>
      <w:r w:rsidRPr="00412DC4">
        <w:rPr>
          <w:rFonts w:ascii="方正小标宋简体" w:eastAsia="方正小标宋简体" w:hAnsi="微软雅黑" w:cs="方正小标宋简体" w:hint="eastAsia"/>
          <w:spacing w:val="-10"/>
          <w:w w:val="90"/>
          <w:sz w:val="36"/>
          <w:szCs w:val="36"/>
        </w:rPr>
        <w:t>（湖北省高职高专</w:t>
      </w:r>
      <w:proofErr w:type="gramStart"/>
      <w:r w:rsidRPr="00412DC4">
        <w:rPr>
          <w:rFonts w:ascii="方正小标宋简体" w:eastAsia="方正小标宋简体" w:hAnsi="微软雅黑" w:cs="方正小标宋简体" w:hint="eastAsia"/>
          <w:spacing w:val="-10"/>
          <w:w w:val="90"/>
          <w:sz w:val="36"/>
          <w:szCs w:val="36"/>
        </w:rPr>
        <w:t>院校党建</w:t>
      </w:r>
      <w:proofErr w:type="gramEnd"/>
      <w:r w:rsidRPr="00412DC4">
        <w:rPr>
          <w:rFonts w:ascii="方正小标宋简体" w:eastAsia="方正小标宋简体" w:hAnsi="微软雅黑" w:cs="方正小标宋简体" w:hint="eastAsia"/>
          <w:spacing w:val="-10"/>
          <w:w w:val="90"/>
          <w:sz w:val="36"/>
          <w:szCs w:val="36"/>
        </w:rPr>
        <w:t>研究会）</w:t>
      </w:r>
      <w:r w:rsidRPr="00412DC4">
        <w:rPr>
          <w:rFonts w:ascii="方正小标宋简体" w:eastAsia="方正小标宋简体" w:hAnsi="微软雅黑" w:cs="方正小标宋简体"/>
          <w:spacing w:val="-10"/>
          <w:w w:val="90"/>
          <w:sz w:val="36"/>
          <w:szCs w:val="36"/>
        </w:rPr>
        <w:t xml:space="preserve"> </w:t>
      </w:r>
    </w:p>
    <w:p w:rsidR="00412DC4" w:rsidRPr="00412DC4" w:rsidRDefault="00412DC4" w:rsidP="00412DC4">
      <w:pPr>
        <w:adjustRightInd w:val="0"/>
        <w:snapToGrid w:val="0"/>
        <w:spacing w:line="560" w:lineRule="exact"/>
        <w:jc w:val="center"/>
        <w:rPr>
          <w:rFonts w:ascii="方正小标宋简体" w:eastAsia="方正小标宋简体" w:hAnsi="微软雅黑"/>
          <w:spacing w:val="-10"/>
          <w:w w:val="90"/>
          <w:sz w:val="36"/>
          <w:szCs w:val="36"/>
        </w:rPr>
      </w:pPr>
      <w:r w:rsidRPr="00412DC4">
        <w:rPr>
          <w:rFonts w:ascii="方正小标宋简体" w:eastAsia="方正小标宋简体" w:hAnsi="微软雅黑" w:cs="方正小标宋简体" w:hint="eastAsia"/>
          <w:spacing w:val="-10"/>
          <w:w w:val="90"/>
          <w:sz w:val="36"/>
          <w:szCs w:val="36"/>
        </w:rPr>
        <w:t>湖北技能型人才培养研究中心</w:t>
      </w:r>
    </w:p>
    <w:p w:rsidR="00412DC4" w:rsidRPr="00412DC4" w:rsidRDefault="00412DC4" w:rsidP="00412DC4">
      <w:pPr>
        <w:adjustRightInd w:val="0"/>
        <w:snapToGrid w:val="0"/>
        <w:spacing w:line="560" w:lineRule="exact"/>
        <w:jc w:val="center"/>
        <w:rPr>
          <w:rFonts w:ascii="方正小标宋简体" w:eastAsia="方正小标宋简体" w:hAnsi="方正小标宋简体"/>
          <w:sz w:val="36"/>
          <w:szCs w:val="36"/>
        </w:rPr>
      </w:pPr>
      <w:r w:rsidRPr="00412DC4">
        <w:rPr>
          <w:rFonts w:ascii="方正小标宋简体" w:eastAsia="方正小标宋简体" w:hAnsi="方正小标宋简体" w:cs="方正小标宋简体"/>
          <w:sz w:val="36"/>
          <w:szCs w:val="36"/>
        </w:rPr>
        <w:t>2019</w:t>
      </w:r>
      <w:r w:rsidRPr="00412DC4">
        <w:rPr>
          <w:rFonts w:ascii="方正小标宋简体" w:eastAsia="方正小标宋简体" w:hAnsi="方正小标宋简体" w:cs="方正小标宋简体" w:hint="eastAsia"/>
          <w:sz w:val="36"/>
          <w:szCs w:val="36"/>
        </w:rPr>
        <w:t>年度科研课题评审与资助办法</w:t>
      </w:r>
    </w:p>
    <w:p w:rsidR="00412DC4" w:rsidRPr="00342D14" w:rsidRDefault="00412DC4" w:rsidP="00412DC4">
      <w:pPr>
        <w:adjustRightInd w:val="0"/>
        <w:snapToGrid w:val="0"/>
        <w:spacing w:line="180" w:lineRule="exact"/>
        <w:ind w:firstLineChars="200" w:firstLine="640"/>
        <w:jc w:val="left"/>
        <w:rPr>
          <w:rFonts w:ascii="仿宋_GB2312" w:eastAsia="仿宋_GB2312" w:hAnsi="黑体"/>
          <w:kern w:val="0"/>
          <w:sz w:val="32"/>
          <w:szCs w:val="32"/>
        </w:rPr>
      </w:pPr>
    </w:p>
    <w:p w:rsidR="00412DC4" w:rsidRPr="00412DC4" w:rsidRDefault="00412DC4" w:rsidP="00412DC4">
      <w:pPr>
        <w:adjustRightInd w:val="0"/>
        <w:snapToGrid w:val="0"/>
        <w:spacing w:line="520" w:lineRule="exact"/>
        <w:ind w:firstLineChars="200" w:firstLine="600"/>
        <w:jc w:val="left"/>
        <w:rPr>
          <w:rFonts w:ascii="黑体" w:eastAsia="黑体" w:hAnsi="黑体"/>
          <w:kern w:val="0"/>
          <w:sz w:val="30"/>
          <w:szCs w:val="30"/>
        </w:rPr>
      </w:pPr>
      <w:r w:rsidRPr="00412DC4">
        <w:rPr>
          <w:rFonts w:ascii="黑体" w:eastAsia="黑体" w:hAnsi="黑体" w:cs="黑体" w:hint="eastAsia"/>
          <w:kern w:val="0"/>
          <w:sz w:val="30"/>
          <w:szCs w:val="30"/>
        </w:rPr>
        <w:t>一、评审原则</w:t>
      </w:r>
    </w:p>
    <w:p w:rsidR="00412DC4" w:rsidRPr="00412DC4" w:rsidRDefault="00412DC4" w:rsidP="00412DC4">
      <w:pPr>
        <w:adjustRightInd w:val="0"/>
        <w:snapToGrid w:val="0"/>
        <w:spacing w:line="520" w:lineRule="exact"/>
        <w:ind w:firstLineChars="200" w:firstLine="600"/>
        <w:jc w:val="left"/>
        <w:rPr>
          <w:rFonts w:ascii="仿宋_GB2312" w:eastAsia="仿宋_GB2312" w:hAnsi="宋体"/>
          <w:kern w:val="0"/>
          <w:sz w:val="30"/>
          <w:szCs w:val="30"/>
        </w:rPr>
      </w:pPr>
      <w:r w:rsidRPr="00412DC4">
        <w:rPr>
          <w:rFonts w:ascii="仿宋_GB2312" w:eastAsia="仿宋_GB2312" w:hAnsi="宋体" w:cs="仿宋_GB2312" w:hint="eastAsia"/>
          <w:kern w:val="0"/>
          <w:sz w:val="30"/>
          <w:szCs w:val="30"/>
        </w:rPr>
        <w:t>1</w:t>
      </w:r>
      <w:r w:rsidRPr="00412DC4">
        <w:rPr>
          <w:rFonts w:ascii="仿宋_GB2312" w:eastAsia="仿宋_GB2312" w:cs="仿宋_GB2312" w:hint="eastAsia"/>
          <w:kern w:val="0"/>
          <w:sz w:val="30"/>
          <w:szCs w:val="30"/>
        </w:rPr>
        <w:t>、申报课题必须以指南为基本选题依据，优先资助以研究重大现实问题为主攻方向，具有全局性、前瞻性和战略性的重大课题；积极资助具有理论创新和研究方式方法创新的研究课题。</w:t>
      </w:r>
    </w:p>
    <w:p w:rsidR="00412DC4" w:rsidRPr="00412DC4" w:rsidRDefault="00412DC4" w:rsidP="00412DC4">
      <w:pPr>
        <w:adjustRightInd w:val="0"/>
        <w:snapToGrid w:val="0"/>
        <w:spacing w:line="520" w:lineRule="exact"/>
        <w:ind w:firstLineChars="192" w:firstLine="576"/>
        <w:jc w:val="left"/>
        <w:rPr>
          <w:rFonts w:ascii="仿宋_GB2312" w:eastAsia="仿宋_GB2312" w:hAnsi="宋体"/>
          <w:kern w:val="0"/>
          <w:sz w:val="30"/>
          <w:szCs w:val="30"/>
        </w:rPr>
      </w:pPr>
      <w:r w:rsidRPr="00412DC4">
        <w:rPr>
          <w:rFonts w:ascii="仿宋_GB2312" w:eastAsia="仿宋_GB2312" w:hAnsi="宋体" w:cs="仿宋_GB2312" w:hint="eastAsia"/>
          <w:kern w:val="0"/>
          <w:sz w:val="30"/>
          <w:szCs w:val="30"/>
        </w:rPr>
        <w:t>2</w:t>
      </w:r>
      <w:r w:rsidRPr="00412DC4">
        <w:rPr>
          <w:rFonts w:ascii="仿宋_GB2312" w:eastAsia="仿宋_GB2312" w:cs="仿宋_GB2312" w:hint="eastAsia"/>
          <w:kern w:val="0"/>
          <w:sz w:val="30"/>
          <w:szCs w:val="30"/>
        </w:rPr>
        <w:t>、课题研究目标明确，内容充实，论证充分，研究思路清晰，研究方法科学和技术路线可行。</w:t>
      </w:r>
    </w:p>
    <w:p w:rsidR="00412DC4" w:rsidRPr="00412DC4" w:rsidRDefault="00412DC4" w:rsidP="00412DC4">
      <w:pPr>
        <w:adjustRightInd w:val="0"/>
        <w:snapToGrid w:val="0"/>
        <w:spacing w:line="520" w:lineRule="exact"/>
        <w:ind w:firstLineChars="200" w:firstLine="600"/>
        <w:jc w:val="left"/>
        <w:rPr>
          <w:rFonts w:ascii="仿宋_GB2312" w:eastAsia="仿宋_GB2312" w:hAnsi="宋体"/>
          <w:kern w:val="0"/>
          <w:sz w:val="30"/>
          <w:szCs w:val="30"/>
        </w:rPr>
      </w:pPr>
      <w:r w:rsidRPr="00412DC4">
        <w:rPr>
          <w:rFonts w:ascii="仿宋_GB2312" w:eastAsia="仿宋_GB2312" w:hAnsi="宋体" w:cs="仿宋_GB2312" w:hint="eastAsia"/>
          <w:kern w:val="0"/>
          <w:sz w:val="30"/>
          <w:szCs w:val="30"/>
        </w:rPr>
        <w:t>3</w:t>
      </w:r>
      <w:r w:rsidRPr="00412DC4">
        <w:rPr>
          <w:rFonts w:ascii="仿宋_GB2312" w:eastAsia="仿宋_GB2312" w:cs="仿宋_GB2312" w:hint="eastAsia"/>
          <w:kern w:val="0"/>
          <w:sz w:val="30"/>
          <w:szCs w:val="30"/>
        </w:rPr>
        <w:t>、课题具有一定数量的相关研究成果和一定的资料准备。</w:t>
      </w:r>
    </w:p>
    <w:p w:rsidR="00412DC4" w:rsidRPr="00412DC4" w:rsidRDefault="00412DC4" w:rsidP="00412DC4">
      <w:pPr>
        <w:adjustRightInd w:val="0"/>
        <w:snapToGrid w:val="0"/>
        <w:spacing w:line="520" w:lineRule="exact"/>
        <w:ind w:firstLineChars="200" w:firstLine="600"/>
        <w:jc w:val="left"/>
        <w:rPr>
          <w:rFonts w:ascii="仿宋_GB2312" w:eastAsia="仿宋_GB2312" w:hAnsi="宋体"/>
          <w:kern w:val="0"/>
          <w:sz w:val="30"/>
          <w:szCs w:val="30"/>
        </w:rPr>
      </w:pPr>
      <w:r w:rsidRPr="00412DC4">
        <w:rPr>
          <w:rFonts w:ascii="仿宋_GB2312" w:eastAsia="仿宋_GB2312" w:hAnsi="宋体" w:cs="仿宋_GB2312" w:hint="eastAsia"/>
          <w:kern w:val="0"/>
          <w:sz w:val="30"/>
          <w:szCs w:val="30"/>
        </w:rPr>
        <w:t>4</w:t>
      </w:r>
      <w:r w:rsidRPr="00412DC4">
        <w:rPr>
          <w:rFonts w:ascii="仿宋_GB2312" w:eastAsia="仿宋_GB2312" w:cs="仿宋_GB2312" w:hint="eastAsia"/>
          <w:kern w:val="0"/>
          <w:sz w:val="30"/>
          <w:szCs w:val="30"/>
        </w:rPr>
        <w:t>、申请经费的额度实事求是，使用预算合理。</w:t>
      </w:r>
    </w:p>
    <w:p w:rsidR="00412DC4" w:rsidRPr="00412DC4" w:rsidRDefault="00412DC4" w:rsidP="00412DC4">
      <w:pPr>
        <w:adjustRightInd w:val="0"/>
        <w:snapToGrid w:val="0"/>
        <w:spacing w:line="520" w:lineRule="exact"/>
        <w:ind w:firstLineChars="200" w:firstLine="600"/>
        <w:jc w:val="left"/>
        <w:rPr>
          <w:rFonts w:ascii="仿宋_GB2312" w:eastAsia="仿宋_GB2312"/>
          <w:kern w:val="0"/>
          <w:sz w:val="30"/>
          <w:szCs w:val="30"/>
        </w:rPr>
      </w:pPr>
      <w:r w:rsidRPr="00412DC4">
        <w:rPr>
          <w:rFonts w:ascii="仿宋_GB2312" w:eastAsia="仿宋_GB2312" w:hAnsi="宋体" w:cs="仿宋_GB2312" w:hint="eastAsia"/>
          <w:kern w:val="0"/>
          <w:sz w:val="30"/>
          <w:szCs w:val="30"/>
        </w:rPr>
        <w:t>5</w:t>
      </w:r>
      <w:r w:rsidRPr="00412DC4">
        <w:rPr>
          <w:rFonts w:ascii="仿宋_GB2312" w:eastAsia="仿宋_GB2312" w:cs="仿宋_GB2312" w:hint="eastAsia"/>
          <w:kern w:val="0"/>
          <w:sz w:val="30"/>
          <w:szCs w:val="30"/>
        </w:rPr>
        <w:t>、课题评审坚持公平、公正、择优的原则。</w:t>
      </w:r>
    </w:p>
    <w:p w:rsidR="00412DC4" w:rsidRPr="00412DC4" w:rsidRDefault="00412DC4" w:rsidP="00412DC4">
      <w:pPr>
        <w:adjustRightInd w:val="0"/>
        <w:snapToGrid w:val="0"/>
        <w:spacing w:line="520" w:lineRule="exact"/>
        <w:ind w:firstLineChars="200" w:firstLine="600"/>
        <w:jc w:val="left"/>
        <w:rPr>
          <w:rFonts w:ascii="黑体" w:eastAsia="黑体" w:hAnsi="黑体"/>
          <w:kern w:val="0"/>
          <w:sz w:val="30"/>
          <w:szCs w:val="30"/>
        </w:rPr>
      </w:pPr>
      <w:r w:rsidRPr="00412DC4">
        <w:rPr>
          <w:rFonts w:ascii="黑体" w:eastAsia="黑体" w:hAnsi="黑体" w:cs="黑体" w:hint="eastAsia"/>
          <w:kern w:val="0"/>
          <w:sz w:val="30"/>
          <w:szCs w:val="30"/>
        </w:rPr>
        <w:t>二、评审方式</w:t>
      </w:r>
    </w:p>
    <w:p w:rsidR="00412DC4" w:rsidRPr="00412DC4" w:rsidRDefault="00412DC4" w:rsidP="00412DC4">
      <w:pPr>
        <w:adjustRightInd w:val="0"/>
        <w:snapToGrid w:val="0"/>
        <w:spacing w:line="520" w:lineRule="exact"/>
        <w:ind w:firstLineChars="200" w:firstLine="600"/>
        <w:jc w:val="left"/>
        <w:rPr>
          <w:rFonts w:ascii="仿宋_GB2312" w:eastAsia="仿宋_GB2312" w:hAnsi="宋体"/>
          <w:kern w:val="0"/>
          <w:sz w:val="30"/>
          <w:szCs w:val="30"/>
        </w:rPr>
      </w:pPr>
      <w:r w:rsidRPr="00412DC4">
        <w:rPr>
          <w:rFonts w:ascii="仿宋_GB2312" w:eastAsia="仿宋_GB2312" w:cs="仿宋_GB2312" w:hint="eastAsia"/>
          <w:kern w:val="0"/>
          <w:sz w:val="30"/>
          <w:szCs w:val="30"/>
        </w:rPr>
        <w:t>专家评审</w:t>
      </w:r>
      <w:r w:rsidRPr="00412DC4">
        <w:rPr>
          <w:rFonts w:ascii="仿宋_GB2312" w:eastAsia="仿宋_GB2312" w:hAnsi="Arial" w:cs="仿宋_GB2312" w:hint="eastAsia"/>
          <w:kern w:val="0"/>
          <w:sz w:val="30"/>
          <w:szCs w:val="30"/>
        </w:rPr>
        <w:t>采用会议或通讯方式</w:t>
      </w:r>
      <w:r w:rsidRPr="00412DC4">
        <w:rPr>
          <w:rFonts w:ascii="仿宋_GB2312" w:eastAsia="仿宋_GB2312" w:cs="仿宋_GB2312" w:hint="eastAsia"/>
          <w:kern w:val="0"/>
          <w:sz w:val="30"/>
          <w:szCs w:val="30"/>
        </w:rPr>
        <w:t>，实行差额投票和集体协商相结合的办法进行。湖北省高职高专</w:t>
      </w:r>
      <w:proofErr w:type="gramStart"/>
      <w:r w:rsidRPr="00412DC4">
        <w:rPr>
          <w:rFonts w:ascii="仿宋_GB2312" w:eastAsia="仿宋_GB2312" w:cs="仿宋_GB2312" w:hint="eastAsia"/>
          <w:kern w:val="0"/>
          <w:sz w:val="30"/>
          <w:szCs w:val="30"/>
        </w:rPr>
        <w:t>院校党建</w:t>
      </w:r>
      <w:proofErr w:type="gramEnd"/>
      <w:r w:rsidRPr="00412DC4">
        <w:rPr>
          <w:rFonts w:ascii="仿宋_GB2312" w:eastAsia="仿宋_GB2312" w:cs="仿宋_GB2312" w:hint="eastAsia"/>
          <w:kern w:val="0"/>
          <w:sz w:val="30"/>
          <w:szCs w:val="30"/>
        </w:rPr>
        <w:t>研究会与湖北技能型人才培养研究中心根据专家评审的意见，核准立项，编制当年研究项目计划，并报省教育厅批准后正式行文下达。</w:t>
      </w:r>
    </w:p>
    <w:p w:rsidR="00412DC4" w:rsidRPr="00412DC4" w:rsidRDefault="00412DC4" w:rsidP="00412DC4">
      <w:pPr>
        <w:adjustRightInd w:val="0"/>
        <w:snapToGrid w:val="0"/>
        <w:spacing w:line="520" w:lineRule="exact"/>
        <w:ind w:firstLineChars="200" w:firstLine="600"/>
        <w:jc w:val="left"/>
        <w:rPr>
          <w:rFonts w:ascii="黑体" w:eastAsia="黑体" w:hAnsi="黑体" w:cs="黑体"/>
          <w:kern w:val="0"/>
          <w:sz w:val="30"/>
          <w:szCs w:val="30"/>
        </w:rPr>
      </w:pPr>
      <w:r w:rsidRPr="00412DC4">
        <w:rPr>
          <w:rFonts w:ascii="黑体" w:eastAsia="黑体" w:hAnsi="黑体" w:cs="黑体" w:hint="eastAsia"/>
          <w:kern w:val="0"/>
          <w:sz w:val="30"/>
          <w:szCs w:val="30"/>
        </w:rPr>
        <w:t>三、项目资助</w:t>
      </w:r>
    </w:p>
    <w:p w:rsidR="00412DC4" w:rsidRPr="00412DC4" w:rsidRDefault="00412DC4" w:rsidP="00412DC4">
      <w:pPr>
        <w:adjustRightInd w:val="0"/>
        <w:snapToGrid w:val="0"/>
        <w:spacing w:line="520" w:lineRule="exact"/>
        <w:ind w:firstLineChars="200" w:firstLine="600"/>
        <w:rPr>
          <w:rFonts w:ascii="仿宋_GB2312" w:eastAsia="仿宋_GB2312"/>
          <w:sz w:val="30"/>
          <w:szCs w:val="30"/>
        </w:rPr>
      </w:pPr>
      <w:r w:rsidRPr="00412DC4">
        <w:rPr>
          <w:rFonts w:ascii="仿宋_GB2312" w:eastAsia="仿宋_GB2312" w:hAnsi="仿宋_GB2312" w:cs="仿宋_GB2312" w:hint="eastAsia"/>
          <w:sz w:val="30"/>
          <w:szCs w:val="30"/>
        </w:rPr>
        <w:t>对湖北省高职高专</w:t>
      </w:r>
      <w:proofErr w:type="gramStart"/>
      <w:r w:rsidRPr="00412DC4">
        <w:rPr>
          <w:rFonts w:ascii="仿宋_GB2312" w:eastAsia="仿宋_GB2312" w:hAnsi="仿宋_GB2312" w:cs="仿宋_GB2312" w:hint="eastAsia"/>
          <w:sz w:val="30"/>
          <w:szCs w:val="30"/>
        </w:rPr>
        <w:t>院校党建</w:t>
      </w:r>
      <w:proofErr w:type="gramEnd"/>
      <w:r w:rsidRPr="00412DC4">
        <w:rPr>
          <w:rFonts w:ascii="仿宋_GB2312" w:eastAsia="仿宋_GB2312" w:hAnsi="仿宋_GB2312" w:cs="仿宋_GB2312" w:hint="eastAsia"/>
          <w:sz w:val="30"/>
          <w:szCs w:val="30"/>
        </w:rPr>
        <w:t>研究会会员单位提交的课题，经专家评审通过立项的课题予以经费资助，实际资助额度以立项通知书为准。立项资助经费分两次划拨，阶段性研究成果公开发表后，划拨50%；上报结题材料后划拨50%。经费的使用须按《湖北省普通高等学校人文社会科学重点研究基地项目管理办法（试行）</w:t>
      </w:r>
      <w:r w:rsidRPr="00412DC4">
        <w:rPr>
          <w:rFonts w:ascii="仿宋_GB2312" w:eastAsia="仿宋_GB2312" w:cs="仿宋_GB2312" w:hint="eastAsia"/>
          <w:sz w:val="30"/>
          <w:szCs w:val="30"/>
        </w:rPr>
        <w:t>》执行。</w:t>
      </w:r>
    </w:p>
    <w:p w:rsidR="00412DC4" w:rsidRPr="00412DC4" w:rsidRDefault="00412DC4" w:rsidP="00412DC4">
      <w:pPr>
        <w:adjustRightInd w:val="0"/>
        <w:snapToGrid w:val="0"/>
        <w:spacing w:line="520" w:lineRule="exact"/>
        <w:ind w:firstLineChars="200" w:firstLine="600"/>
        <w:jc w:val="left"/>
        <w:rPr>
          <w:rFonts w:ascii="黑体" w:eastAsia="黑体" w:hAnsi="黑体" w:cs="黑体"/>
          <w:kern w:val="0"/>
          <w:sz w:val="30"/>
          <w:szCs w:val="30"/>
        </w:rPr>
      </w:pPr>
      <w:r w:rsidRPr="00412DC4">
        <w:rPr>
          <w:rFonts w:ascii="黑体" w:eastAsia="黑体" w:hAnsi="黑体" w:cs="黑体" w:hint="eastAsia"/>
          <w:kern w:val="0"/>
          <w:sz w:val="30"/>
          <w:szCs w:val="30"/>
        </w:rPr>
        <w:lastRenderedPageBreak/>
        <w:t>四、研究期限</w:t>
      </w:r>
    </w:p>
    <w:p w:rsidR="00412DC4" w:rsidRPr="00412DC4" w:rsidRDefault="00412DC4" w:rsidP="00412DC4">
      <w:pPr>
        <w:adjustRightInd w:val="0"/>
        <w:snapToGrid w:val="0"/>
        <w:spacing w:line="520" w:lineRule="exact"/>
        <w:ind w:firstLineChars="200" w:firstLine="600"/>
        <w:jc w:val="left"/>
        <w:rPr>
          <w:rFonts w:ascii="仿宋_GB2312" w:eastAsia="仿宋_GB2312"/>
          <w:sz w:val="30"/>
          <w:szCs w:val="30"/>
        </w:rPr>
      </w:pPr>
      <w:r w:rsidRPr="00412DC4">
        <w:rPr>
          <w:rFonts w:ascii="仿宋_GB2312" w:eastAsia="仿宋_GB2312" w:cs="仿宋_GB2312" w:hint="eastAsia"/>
          <w:sz w:val="30"/>
          <w:szCs w:val="30"/>
        </w:rPr>
        <w:t>立项课题研究时限一般为2年，最长研究时间不超过3年（自批准立项时间起），逾期不能完成者，撤销项目。</w:t>
      </w:r>
    </w:p>
    <w:p w:rsidR="00412DC4" w:rsidRPr="00412DC4" w:rsidRDefault="00412DC4" w:rsidP="00412DC4">
      <w:pPr>
        <w:adjustRightInd w:val="0"/>
        <w:snapToGrid w:val="0"/>
        <w:spacing w:line="520" w:lineRule="exact"/>
        <w:ind w:firstLineChars="200" w:firstLine="600"/>
        <w:jc w:val="left"/>
        <w:rPr>
          <w:rFonts w:ascii="黑体" w:eastAsia="黑体" w:hAnsi="黑体" w:cs="黑体"/>
          <w:kern w:val="0"/>
          <w:sz w:val="30"/>
          <w:szCs w:val="30"/>
        </w:rPr>
      </w:pPr>
      <w:r w:rsidRPr="00412DC4">
        <w:rPr>
          <w:rFonts w:ascii="黑体" w:eastAsia="黑体" w:hAnsi="黑体" w:cs="黑体" w:hint="eastAsia"/>
          <w:kern w:val="0"/>
          <w:sz w:val="30"/>
          <w:szCs w:val="30"/>
        </w:rPr>
        <w:t>五、结题评审</w:t>
      </w:r>
    </w:p>
    <w:p w:rsidR="00412DC4" w:rsidRPr="00412DC4" w:rsidRDefault="00412DC4" w:rsidP="00412DC4">
      <w:pPr>
        <w:adjustRightInd w:val="0"/>
        <w:snapToGrid w:val="0"/>
        <w:spacing w:line="520" w:lineRule="exact"/>
        <w:ind w:firstLineChars="200" w:firstLine="600"/>
        <w:jc w:val="left"/>
        <w:rPr>
          <w:rFonts w:ascii="仿宋_GB2312" w:eastAsia="仿宋_GB2312"/>
          <w:kern w:val="0"/>
          <w:sz w:val="30"/>
          <w:szCs w:val="30"/>
        </w:rPr>
      </w:pPr>
      <w:r w:rsidRPr="00412DC4">
        <w:rPr>
          <w:rFonts w:ascii="仿宋_GB2312" w:eastAsia="仿宋_GB2312" w:cs="仿宋_GB2312" w:hint="eastAsia"/>
          <w:kern w:val="0"/>
          <w:sz w:val="30"/>
          <w:szCs w:val="30"/>
        </w:rPr>
        <w:t>1、课题完成后，课题负责人要填写《湖北技能型人才培养研究中心科学研究项目鉴定申请</w:t>
      </w:r>
      <w:r w:rsidRPr="00412DC4">
        <w:rPr>
          <w:rFonts w:ascii="仿宋_GB2312" w:eastAsia="仿宋_GB2312" w:hAnsi="宋体" w:cs="仿宋_GB2312" w:hint="eastAsia"/>
          <w:kern w:val="0"/>
          <w:sz w:val="30"/>
          <w:szCs w:val="30"/>
        </w:rPr>
        <w:t>·</w:t>
      </w:r>
      <w:r w:rsidRPr="00412DC4">
        <w:rPr>
          <w:rFonts w:ascii="仿宋_GB2312" w:eastAsia="仿宋_GB2312" w:cs="仿宋_GB2312" w:hint="eastAsia"/>
          <w:kern w:val="0"/>
          <w:sz w:val="30"/>
          <w:szCs w:val="30"/>
        </w:rPr>
        <w:t>审批书》，并将最终研究成果复印件及</w:t>
      </w:r>
      <w:r w:rsidRPr="00412DC4">
        <w:rPr>
          <w:rFonts w:ascii="仿宋_GB2312" w:eastAsia="仿宋_GB2312" w:hAnsi="宋体" w:cs="仿宋_GB2312" w:hint="eastAsia"/>
          <w:kern w:val="0"/>
          <w:sz w:val="30"/>
          <w:szCs w:val="30"/>
        </w:rPr>
        <w:t>2000</w:t>
      </w:r>
      <w:r w:rsidRPr="00412DC4">
        <w:rPr>
          <w:rFonts w:ascii="仿宋_GB2312" w:eastAsia="仿宋_GB2312" w:cs="仿宋_GB2312" w:hint="eastAsia"/>
          <w:kern w:val="0"/>
          <w:sz w:val="30"/>
          <w:szCs w:val="30"/>
        </w:rPr>
        <w:t>字左右的内容提要各</w:t>
      </w:r>
      <w:r w:rsidRPr="00412DC4">
        <w:rPr>
          <w:rFonts w:ascii="仿宋_GB2312" w:eastAsia="仿宋_GB2312" w:hAnsi="宋体" w:cs="仿宋_GB2312" w:hint="eastAsia"/>
          <w:kern w:val="0"/>
          <w:sz w:val="30"/>
          <w:szCs w:val="30"/>
        </w:rPr>
        <w:t>3</w:t>
      </w:r>
      <w:r w:rsidRPr="00412DC4">
        <w:rPr>
          <w:rFonts w:ascii="仿宋_GB2312" w:eastAsia="仿宋_GB2312" w:cs="仿宋_GB2312" w:hint="eastAsia"/>
          <w:kern w:val="0"/>
          <w:sz w:val="30"/>
          <w:szCs w:val="30"/>
        </w:rPr>
        <w:t>份，一并报研究中心，由研究中心审查后决定是否进行</w:t>
      </w:r>
      <w:r w:rsidRPr="00412DC4">
        <w:rPr>
          <w:rFonts w:ascii="仿宋_GB2312" w:eastAsia="仿宋_GB2312" w:hAnsi="宋体" w:cs="仿宋_GB2312" w:hint="eastAsia"/>
          <w:kern w:val="0"/>
          <w:sz w:val="30"/>
          <w:szCs w:val="30"/>
        </w:rPr>
        <w:t>结题</w:t>
      </w:r>
      <w:r w:rsidRPr="00412DC4">
        <w:rPr>
          <w:rFonts w:ascii="仿宋_GB2312" w:eastAsia="仿宋_GB2312" w:cs="仿宋_GB2312" w:hint="eastAsia"/>
          <w:kern w:val="0"/>
          <w:sz w:val="30"/>
          <w:szCs w:val="30"/>
        </w:rPr>
        <w:t>评审验收。</w:t>
      </w:r>
    </w:p>
    <w:p w:rsidR="00412DC4" w:rsidRPr="00412DC4" w:rsidRDefault="00412DC4" w:rsidP="00412DC4">
      <w:pPr>
        <w:adjustRightInd w:val="0"/>
        <w:snapToGrid w:val="0"/>
        <w:spacing w:line="520" w:lineRule="exact"/>
        <w:ind w:firstLineChars="200" w:firstLine="600"/>
        <w:jc w:val="left"/>
        <w:rPr>
          <w:rFonts w:ascii="仿宋_GB2312" w:eastAsia="仿宋_GB2312" w:hAnsi="宋体"/>
          <w:kern w:val="0"/>
          <w:sz w:val="30"/>
          <w:szCs w:val="30"/>
        </w:rPr>
      </w:pPr>
      <w:r w:rsidRPr="00412DC4">
        <w:rPr>
          <w:rFonts w:ascii="仿宋_GB2312" w:eastAsia="仿宋_GB2312" w:hAnsi="宋体" w:cs="仿宋_GB2312" w:hint="eastAsia"/>
          <w:kern w:val="0"/>
          <w:sz w:val="30"/>
          <w:szCs w:val="30"/>
        </w:rPr>
        <w:t>2、研究成果须达到下列条件之一，才可进行结题评审验收：</w:t>
      </w:r>
    </w:p>
    <w:p w:rsidR="00412DC4" w:rsidRPr="00412DC4" w:rsidRDefault="00412DC4" w:rsidP="00412DC4">
      <w:pPr>
        <w:adjustRightInd w:val="0"/>
        <w:snapToGrid w:val="0"/>
        <w:spacing w:line="520" w:lineRule="exact"/>
        <w:ind w:firstLineChars="200" w:firstLine="600"/>
        <w:jc w:val="left"/>
        <w:rPr>
          <w:rFonts w:ascii="仿宋_GB2312" w:eastAsia="仿宋_GB2312" w:hAnsi="宋体"/>
          <w:kern w:val="0"/>
          <w:sz w:val="30"/>
          <w:szCs w:val="30"/>
        </w:rPr>
      </w:pPr>
      <w:r w:rsidRPr="00412DC4">
        <w:rPr>
          <w:rFonts w:ascii="仿宋_GB2312" w:eastAsia="仿宋_GB2312" w:hAnsi="宋体" w:cs="仿宋_GB2312" w:hint="eastAsia"/>
          <w:kern w:val="0"/>
          <w:sz w:val="30"/>
          <w:szCs w:val="30"/>
        </w:rPr>
        <w:t>（1）公开发表的相关研究论文不少于2篇；</w:t>
      </w:r>
    </w:p>
    <w:p w:rsidR="00412DC4" w:rsidRPr="00412DC4" w:rsidRDefault="00412DC4" w:rsidP="00412DC4">
      <w:pPr>
        <w:adjustRightInd w:val="0"/>
        <w:snapToGrid w:val="0"/>
        <w:spacing w:line="520" w:lineRule="exact"/>
        <w:ind w:firstLineChars="200" w:firstLine="600"/>
        <w:jc w:val="left"/>
        <w:rPr>
          <w:rFonts w:ascii="仿宋_GB2312" w:eastAsia="仿宋_GB2312" w:hAnsi="宋体"/>
          <w:kern w:val="0"/>
          <w:sz w:val="30"/>
          <w:szCs w:val="30"/>
        </w:rPr>
      </w:pPr>
      <w:r w:rsidRPr="00412DC4">
        <w:rPr>
          <w:rFonts w:ascii="仿宋_GB2312" w:eastAsia="仿宋_GB2312" w:hAnsi="宋体" w:cs="仿宋_GB2312" w:hint="eastAsia"/>
          <w:kern w:val="0"/>
          <w:sz w:val="30"/>
          <w:szCs w:val="30"/>
        </w:rPr>
        <w:t>（2）在全国中文核心期刊上公开发表的相关研究论文不少于1篇；</w:t>
      </w:r>
    </w:p>
    <w:p w:rsidR="00412DC4" w:rsidRPr="00412DC4" w:rsidRDefault="00412DC4" w:rsidP="00412DC4">
      <w:pPr>
        <w:adjustRightInd w:val="0"/>
        <w:snapToGrid w:val="0"/>
        <w:spacing w:line="520" w:lineRule="exact"/>
        <w:ind w:firstLineChars="200" w:firstLine="600"/>
        <w:jc w:val="left"/>
        <w:rPr>
          <w:rFonts w:ascii="仿宋_GB2312" w:eastAsia="仿宋_GB2312" w:hAnsi="宋体"/>
          <w:kern w:val="0"/>
          <w:sz w:val="30"/>
          <w:szCs w:val="30"/>
        </w:rPr>
      </w:pPr>
      <w:r w:rsidRPr="00412DC4">
        <w:rPr>
          <w:rFonts w:ascii="仿宋_GB2312" w:eastAsia="仿宋_GB2312" w:hAnsi="宋体" w:cs="仿宋_GB2312" w:hint="eastAsia"/>
          <w:kern w:val="0"/>
          <w:sz w:val="30"/>
          <w:szCs w:val="30"/>
        </w:rPr>
        <w:t>（3）公开出版的相关学术专著不少于1部；</w:t>
      </w:r>
    </w:p>
    <w:p w:rsidR="00412DC4" w:rsidRPr="00412DC4" w:rsidRDefault="00412DC4" w:rsidP="00412DC4">
      <w:pPr>
        <w:adjustRightInd w:val="0"/>
        <w:snapToGrid w:val="0"/>
        <w:spacing w:line="520" w:lineRule="exact"/>
        <w:ind w:firstLineChars="200" w:firstLine="600"/>
        <w:jc w:val="left"/>
        <w:rPr>
          <w:rFonts w:ascii="仿宋_GB2312" w:eastAsia="仿宋_GB2312" w:hAnsi="宋体"/>
          <w:kern w:val="0"/>
          <w:sz w:val="30"/>
          <w:szCs w:val="30"/>
        </w:rPr>
      </w:pPr>
      <w:r w:rsidRPr="00412DC4">
        <w:rPr>
          <w:rFonts w:ascii="仿宋_GB2312" w:eastAsia="仿宋_GB2312" w:hAnsi="宋体" w:cs="仿宋_GB2312" w:hint="eastAsia"/>
          <w:kern w:val="0"/>
          <w:sz w:val="30"/>
          <w:szCs w:val="30"/>
        </w:rPr>
        <w:t>（4）获湖北省厅级及以上政府部门采纳或省级领导批示的咨询报告不少于1篇。</w:t>
      </w:r>
    </w:p>
    <w:p w:rsidR="00412DC4" w:rsidRPr="00412DC4" w:rsidRDefault="00412DC4" w:rsidP="00412DC4">
      <w:pPr>
        <w:adjustRightInd w:val="0"/>
        <w:snapToGrid w:val="0"/>
        <w:spacing w:line="520" w:lineRule="exact"/>
        <w:ind w:firstLineChars="200" w:firstLine="600"/>
        <w:jc w:val="left"/>
        <w:rPr>
          <w:rFonts w:ascii="仿宋_GB2312" w:eastAsia="仿宋_GB2312" w:hAnsi="宋体"/>
          <w:sz w:val="30"/>
          <w:szCs w:val="30"/>
        </w:rPr>
      </w:pPr>
      <w:r w:rsidRPr="00412DC4">
        <w:rPr>
          <w:rFonts w:ascii="仿宋_GB2312" w:eastAsia="仿宋_GB2312" w:hAnsi="宋体" w:cs="仿宋_GB2312" w:hint="eastAsia"/>
          <w:sz w:val="30"/>
          <w:szCs w:val="30"/>
        </w:rPr>
        <w:t>3、研究成果应当在适当位置标注“湖北省普通高等学校人文社会科学重点研究基地湖北技能型人才培养研究中心基金项目及编号”，作为课题结题的依据。</w:t>
      </w:r>
    </w:p>
    <w:p w:rsidR="00412DC4" w:rsidRPr="00412DC4" w:rsidRDefault="00412DC4" w:rsidP="00412DC4">
      <w:pPr>
        <w:spacing w:line="520" w:lineRule="exact"/>
        <w:ind w:firstLine="600"/>
        <w:jc w:val="right"/>
        <w:rPr>
          <w:rFonts w:ascii="仿宋_GB2312" w:eastAsia="仿宋_GB2312" w:hAnsi="宋体"/>
          <w:sz w:val="30"/>
          <w:szCs w:val="30"/>
        </w:rPr>
      </w:pPr>
    </w:p>
    <w:p w:rsidR="00412DC4" w:rsidRPr="00412DC4" w:rsidRDefault="00412DC4" w:rsidP="00412DC4">
      <w:pPr>
        <w:adjustRightInd w:val="0"/>
        <w:snapToGrid w:val="0"/>
        <w:spacing w:line="520" w:lineRule="exact"/>
        <w:jc w:val="center"/>
        <w:rPr>
          <w:rFonts w:ascii="方正小标宋_GBK" w:eastAsia="方正小标宋_GBK" w:hAnsi="黑体"/>
          <w:spacing w:val="10"/>
          <w:kern w:val="0"/>
          <w:sz w:val="30"/>
          <w:szCs w:val="30"/>
        </w:rPr>
      </w:pPr>
    </w:p>
    <w:p w:rsidR="00412DC4" w:rsidRPr="00412DC4" w:rsidRDefault="00412DC4" w:rsidP="00412DC4">
      <w:pPr>
        <w:adjustRightInd w:val="0"/>
        <w:snapToGrid w:val="0"/>
        <w:spacing w:line="520" w:lineRule="exact"/>
        <w:jc w:val="center"/>
        <w:rPr>
          <w:rFonts w:ascii="方正小标宋_GBK" w:eastAsia="方正小标宋_GBK" w:hAnsi="黑体"/>
          <w:spacing w:val="10"/>
          <w:kern w:val="0"/>
          <w:sz w:val="30"/>
          <w:szCs w:val="30"/>
        </w:rPr>
      </w:pPr>
    </w:p>
    <w:p w:rsidR="00412DC4" w:rsidRPr="00412DC4" w:rsidRDefault="00412DC4" w:rsidP="00412DC4">
      <w:pPr>
        <w:adjustRightInd w:val="0"/>
        <w:snapToGrid w:val="0"/>
        <w:spacing w:line="520" w:lineRule="exact"/>
        <w:jc w:val="center"/>
        <w:rPr>
          <w:rFonts w:ascii="方正小标宋_GBK" w:eastAsia="方正小标宋_GBK" w:hAnsi="黑体"/>
          <w:spacing w:val="10"/>
          <w:kern w:val="0"/>
          <w:sz w:val="30"/>
          <w:szCs w:val="30"/>
        </w:rPr>
      </w:pPr>
    </w:p>
    <w:p w:rsidR="00412DC4" w:rsidRPr="00412DC4" w:rsidRDefault="00412DC4" w:rsidP="00412DC4">
      <w:pPr>
        <w:adjustRightInd w:val="0"/>
        <w:snapToGrid w:val="0"/>
        <w:spacing w:line="520" w:lineRule="exact"/>
        <w:jc w:val="center"/>
        <w:rPr>
          <w:rFonts w:ascii="方正小标宋_GBK" w:eastAsia="方正小标宋_GBK" w:hAnsi="黑体"/>
          <w:spacing w:val="10"/>
          <w:kern w:val="0"/>
          <w:sz w:val="30"/>
          <w:szCs w:val="30"/>
        </w:rPr>
      </w:pPr>
    </w:p>
    <w:sectPr w:rsidR="00412DC4" w:rsidRPr="00412DC4" w:rsidSect="00412DC4">
      <w:footerReference w:type="even" r:id="rId6"/>
      <w:footerReference w:type="default" r:id="rId7"/>
      <w:pgSz w:w="11906" w:h="16838"/>
      <w:pgMar w:top="993" w:right="17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09" w:rsidRDefault="007A6009" w:rsidP="00F06F9D">
      <w:r>
        <w:separator/>
      </w:r>
    </w:p>
  </w:endnote>
  <w:endnote w:type="continuationSeparator" w:id="0">
    <w:p w:rsidR="007A6009" w:rsidRDefault="007A6009" w:rsidP="00F0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E9" w:rsidRPr="00D515E9" w:rsidRDefault="00E52B38">
    <w:pPr>
      <w:pStyle w:val="a4"/>
      <w:rPr>
        <w:rFonts w:ascii="仿宋_GB2312" w:eastAsia="仿宋_GB2312"/>
        <w:sz w:val="32"/>
        <w:szCs w:val="32"/>
      </w:rPr>
    </w:pPr>
    <w:r w:rsidRPr="00D515E9">
      <w:rPr>
        <w:rFonts w:ascii="仿宋_GB2312" w:eastAsia="仿宋_GB2312" w:hint="eastAsia"/>
        <w:sz w:val="32"/>
        <w:szCs w:val="32"/>
      </w:rPr>
      <w:fldChar w:fldCharType="begin"/>
    </w:r>
    <w:r w:rsidRPr="00D515E9">
      <w:rPr>
        <w:rFonts w:ascii="仿宋_GB2312" w:eastAsia="仿宋_GB2312" w:hint="eastAsia"/>
        <w:sz w:val="32"/>
        <w:szCs w:val="32"/>
      </w:rPr>
      <w:instrText>PAGE   \* MERGEFORMAT</w:instrText>
    </w:r>
    <w:r w:rsidRPr="00D515E9">
      <w:rPr>
        <w:rFonts w:ascii="仿宋_GB2312" w:eastAsia="仿宋_GB2312" w:hint="eastAsia"/>
        <w:sz w:val="32"/>
        <w:szCs w:val="32"/>
      </w:rPr>
      <w:fldChar w:fldCharType="separate"/>
    </w:r>
    <w:r w:rsidRPr="00527CB9">
      <w:rPr>
        <w:rFonts w:ascii="仿宋_GB2312" w:eastAsia="仿宋_GB2312"/>
        <w:noProof/>
        <w:sz w:val="32"/>
        <w:szCs w:val="32"/>
        <w:lang w:val="zh-CN"/>
      </w:rPr>
      <w:t>-</w:t>
    </w:r>
    <w:r>
      <w:rPr>
        <w:rFonts w:ascii="仿宋_GB2312" w:eastAsia="仿宋_GB2312"/>
        <w:noProof/>
        <w:sz w:val="32"/>
        <w:szCs w:val="32"/>
      </w:rPr>
      <w:t xml:space="preserve"> 2 -</w:t>
    </w:r>
    <w:r w:rsidRPr="00D515E9">
      <w:rPr>
        <w:rFonts w:ascii="仿宋_GB2312" w:eastAsia="仿宋_GB2312" w:hint="eastAsia"/>
        <w:sz w:val="32"/>
        <w:szCs w:val="32"/>
      </w:rPr>
      <w:fldChar w:fldCharType="end"/>
    </w:r>
  </w:p>
  <w:p w:rsidR="00D515E9" w:rsidRPr="00D515E9" w:rsidRDefault="007A6009">
    <w:pPr>
      <w:pStyle w:val="a4"/>
      <w:rPr>
        <w:rFonts w:ascii="仿宋_GB2312" w:eastAsia="仿宋_GB2312"/>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E9" w:rsidRPr="00D515E9" w:rsidRDefault="00E52B38">
    <w:pPr>
      <w:pStyle w:val="a4"/>
      <w:jc w:val="right"/>
      <w:rPr>
        <w:rFonts w:ascii="仿宋_GB2312" w:eastAsia="仿宋_GB2312"/>
        <w:sz w:val="32"/>
        <w:szCs w:val="32"/>
      </w:rPr>
    </w:pPr>
    <w:r w:rsidRPr="00D515E9">
      <w:rPr>
        <w:rFonts w:ascii="仿宋_GB2312" w:eastAsia="仿宋_GB2312" w:hint="eastAsia"/>
        <w:sz w:val="32"/>
        <w:szCs w:val="32"/>
      </w:rPr>
      <w:fldChar w:fldCharType="begin"/>
    </w:r>
    <w:r w:rsidRPr="00D515E9">
      <w:rPr>
        <w:rFonts w:ascii="仿宋_GB2312" w:eastAsia="仿宋_GB2312" w:hint="eastAsia"/>
        <w:sz w:val="32"/>
        <w:szCs w:val="32"/>
      </w:rPr>
      <w:instrText>PAGE   \* MERGEFORMAT</w:instrText>
    </w:r>
    <w:r w:rsidRPr="00D515E9">
      <w:rPr>
        <w:rFonts w:ascii="仿宋_GB2312" w:eastAsia="仿宋_GB2312" w:hint="eastAsia"/>
        <w:sz w:val="32"/>
        <w:szCs w:val="32"/>
      </w:rPr>
      <w:fldChar w:fldCharType="separate"/>
    </w:r>
    <w:r w:rsidR="00E915AF" w:rsidRPr="00E915AF">
      <w:rPr>
        <w:rFonts w:ascii="仿宋_GB2312" w:eastAsia="仿宋_GB2312"/>
        <w:noProof/>
        <w:sz w:val="32"/>
        <w:szCs w:val="32"/>
        <w:lang w:val="zh-CN"/>
      </w:rPr>
      <w:t>-</w:t>
    </w:r>
    <w:r w:rsidR="00E915AF">
      <w:rPr>
        <w:rFonts w:ascii="仿宋_GB2312" w:eastAsia="仿宋_GB2312"/>
        <w:noProof/>
        <w:sz w:val="32"/>
        <w:szCs w:val="32"/>
      </w:rPr>
      <w:t xml:space="preserve"> 6 -</w:t>
    </w:r>
    <w:r w:rsidRPr="00D515E9">
      <w:rPr>
        <w:rFonts w:ascii="仿宋_GB2312" w:eastAsia="仿宋_GB2312" w:hint="eastAsia"/>
        <w:sz w:val="32"/>
        <w:szCs w:val="32"/>
      </w:rPr>
      <w:fldChar w:fldCharType="end"/>
    </w:r>
  </w:p>
  <w:p w:rsidR="00D515E9" w:rsidRPr="00D515E9" w:rsidRDefault="007A6009">
    <w:pPr>
      <w:pStyle w:val="a4"/>
      <w:rPr>
        <w:rFonts w:ascii="仿宋_GB2312" w:eastAsia="仿宋_GB2312"/>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09" w:rsidRDefault="007A6009" w:rsidP="00F06F9D">
      <w:r>
        <w:separator/>
      </w:r>
    </w:p>
  </w:footnote>
  <w:footnote w:type="continuationSeparator" w:id="0">
    <w:p w:rsidR="007A6009" w:rsidRDefault="007A6009" w:rsidP="00F06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83"/>
    <w:rsid w:val="00202972"/>
    <w:rsid w:val="002D1AB3"/>
    <w:rsid w:val="00315DA5"/>
    <w:rsid w:val="00412DC4"/>
    <w:rsid w:val="00444B48"/>
    <w:rsid w:val="00661028"/>
    <w:rsid w:val="007A6009"/>
    <w:rsid w:val="007F18B0"/>
    <w:rsid w:val="009209EC"/>
    <w:rsid w:val="00A53147"/>
    <w:rsid w:val="00A667D8"/>
    <w:rsid w:val="00BB06AD"/>
    <w:rsid w:val="00CF2183"/>
    <w:rsid w:val="00D6406F"/>
    <w:rsid w:val="00DF1947"/>
    <w:rsid w:val="00E27060"/>
    <w:rsid w:val="00E52B38"/>
    <w:rsid w:val="00E915AF"/>
    <w:rsid w:val="00F06F9D"/>
    <w:rsid w:val="00F84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630BF7-3617-4CC4-BDC1-A1AB2B65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F9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F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6F9D"/>
    <w:rPr>
      <w:sz w:val="18"/>
      <w:szCs w:val="18"/>
    </w:rPr>
  </w:style>
  <w:style w:type="paragraph" w:styleId="a4">
    <w:name w:val="footer"/>
    <w:basedOn w:val="a"/>
    <w:link w:val="Char0"/>
    <w:uiPriority w:val="99"/>
    <w:unhideWhenUsed/>
    <w:rsid w:val="00F06F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6F9D"/>
    <w:rPr>
      <w:sz w:val="18"/>
      <w:szCs w:val="18"/>
    </w:rPr>
  </w:style>
  <w:style w:type="paragraph" w:styleId="a5">
    <w:name w:val="Date"/>
    <w:basedOn w:val="a"/>
    <w:next w:val="a"/>
    <w:link w:val="Char1"/>
    <w:uiPriority w:val="99"/>
    <w:semiHidden/>
    <w:unhideWhenUsed/>
    <w:rsid w:val="00202972"/>
    <w:pPr>
      <w:ind w:leftChars="2500" w:left="100"/>
    </w:pPr>
  </w:style>
  <w:style w:type="character" w:customStyle="1" w:styleId="Char1">
    <w:name w:val="日期 Char"/>
    <w:basedOn w:val="a0"/>
    <w:link w:val="a5"/>
    <w:uiPriority w:val="99"/>
    <w:semiHidden/>
    <w:rsid w:val="00202972"/>
    <w:rPr>
      <w:rFonts w:ascii="Calibri" w:eastAsia="宋体" w:hAnsi="Calibri" w:cs="Times New Roman"/>
      <w:szCs w:val="24"/>
    </w:rPr>
  </w:style>
  <w:style w:type="table" w:styleId="a6">
    <w:name w:val="Table Grid"/>
    <w:basedOn w:val="a1"/>
    <w:uiPriority w:val="39"/>
    <w:rsid w:val="0020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202972"/>
    <w:pPr>
      <w:ind w:firstLineChars="200" w:firstLine="420"/>
    </w:pPr>
    <w:rPr>
      <w:rFonts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赵秋丹</dc:creator>
  <cp:keywords/>
  <dc:description/>
  <cp:lastModifiedBy>赵秋丹</cp:lastModifiedBy>
  <cp:revision>13</cp:revision>
  <dcterms:created xsi:type="dcterms:W3CDTF">2019-07-10T08:49:00Z</dcterms:created>
  <dcterms:modified xsi:type="dcterms:W3CDTF">2019-07-10T10:48:00Z</dcterms:modified>
</cp:coreProperties>
</file>